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E62F84">
        <w:trPr>
          <w:trHeight w:val="4530"/>
        </w:trPr>
        <w:tc>
          <w:tcPr>
            <w:tcW w:w="1384" w:type="dxa"/>
          </w:tcPr>
          <w:p w:rsidR="00122ECF" w:rsidRPr="00122ECF" w:rsidRDefault="00CF0DB0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8240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0757D3">
              <w:rPr>
                <w:sz w:val="32"/>
                <w:szCs w:val="32"/>
              </w:rPr>
              <w:t>04</w:t>
            </w:r>
            <w:r w:rsidR="00122ECF" w:rsidRPr="00122ECF">
              <w:rPr>
                <w:sz w:val="32"/>
              </w:rPr>
              <w:t>.</w:t>
            </w:r>
            <w:r w:rsidR="00CA28FA">
              <w:rPr>
                <w:sz w:val="32"/>
              </w:rPr>
              <w:t>0</w:t>
            </w:r>
            <w:r w:rsidR="001F4172">
              <w:rPr>
                <w:sz w:val="32"/>
              </w:rPr>
              <w:t>4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 w:rsidR="002B05B5">
              <w:rPr>
                <w:b/>
                <w:color w:val="000000"/>
                <w:sz w:val="32"/>
              </w:rPr>
              <w:t xml:space="preserve"> 2022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</w:t>
            </w:r>
            <w:r w:rsidR="000757D3">
              <w:rPr>
                <w:b/>
                <w:color w:val="000000"/>
                <w:sz w:val="32"/>
              </w:rPr>
              <w:t>5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28A" w:rsidRDefault="0013328A" w:rsidP="0013328A">
      <w:pPr>
        <w:pStyle w:val="a3"/>
        <w:jc w:val="center"/>
        <w:rPr>
          <w:sz w:val="24"/>
          <w:szCs w:val="24"/>
        </w:rPr>
      </w:pP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РОССИЙСКАЯ ФЕДЕРАЦИЯ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ИРКУТСКАЯ ОБЛАСТЬ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 xml:space="preserve">МАМСКО-ЧУЙСКИЙ РАЙОН 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АДМИНИСТРАЦИЯ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ЛУГОВСКОГО ГОРОДСКОГО ПОСЕЛЕНИЯ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ПОСТАНОВЛЕНИЕ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</w:p>
    <w:p w:rsidR="000757D3" w:rsidRPr="000757D3" w:rsidRDefault="000757D3" w:rsidP="000757D3">
      <w:pPr>
        <w:pStyle w:val="a3"/>
        <w:jc w:val="center"/>
        <w:rPr>
          <w:sz w:val="24"/>
          <w:szCs w:val="24"/>
        </w:rPr>
      </w:pPr>
      <w:r w:rsidRPr="000757D3">
        <w:rPr>
          <w:sz w:val="24"/>
          <w:szCs w:val="24"/>
        </w:rPr>
        <w:t>25.03.2022г.                          п. Луговский                                      №29</w:t>
      </w:r>
    </w:p>
    <w:p w:rsidR="000757D3" w:rsidRPr="000757D3" w:rsidRDefault="000757D3" w:rsidP="000757D3">
      <w:pPr>
        <w:pStyle w:val="a3"/>
        <w:jc w:val="center"/>
        <w:rPr>
          <w:sz w:val="24"/>
          <w:szCs w:val="24"/>
        </w:rPr>
      </w:pP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ОБ УТВЕРЖДЕНИИ ОТЧЕТА О РЕАЛИЗАЦИИ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 xml:space="preserve">МУНИЦИПАЛЬНОЙ ПРОГРАММЫ 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0757D3" w:rsidRPr="000757D3" w:rsidRDefault="000757D3" w:rsidP="000757D3">
      <w:pPr>
        <w:jc w:val="center"/>
      </w:pPr>
      <w:r w:rsidRPr="000757D3">
        <w:rPr>
          <w:b/>
        </w:rPr>
        <w:t>НА 2019-2023 ГОДЫ» ЗА 2021 ГОД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</w:p>
    <w:p w:rsidR="000757D3" w:rsidRPr="000757D3" w:rsidRDefault="000757D3" w:rsidP="000757D3">
      <w:pPr>
        <w:pStyle w:val="a3"/>
        <w:ind w:firstLine="709"/>
        <w:jc w:val="both"/>
        <w:rPr>
          <w:sz w:val="24"/>
          <w:szCs w:val="24"/>
        </w:rPr>
      </w:pPr>
      <w:r w:rsidRPr="000757D3">
        <w:rPr>
          <w:sz w:val="24"/>
          <w:szCs w:val="24"/>
        </w:rPr>
        <w:t xml:space="preserve">  В соответствии с </w:t>
      </w:r>
      <w:r w:rsidRPr="000757D3">
        <w:rPr>
          <w:bCs/>
          <w:sz w:val="24"/>
          <w:szCs w:val="24"/>
        </w:rPr>
        <w:t>Порядком</w:t>
      </w:r>
      <w:r w:rsidRPr="000757D3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0757D3">
        <w:rPr>
          <w:bCs/>
          <w:sz w:val="24"/>
          <w:szCs w:val="24"/>
        </w:rPr>
        <w:t>Луговского городского</w:t>
      </w:r>
      <w:r w:rsidRPr="000757D3">
        <w:rPr>
          <w:b/>
          <w:bCs/>
          <w:sz w:val="24"/>
          <w:szCs w:val="24"/>
        </w:rPr>
        <w:t xml:space="preserve"> </w:t>
      </w:r>
      <w:r w:rsidRPr="000757D3">
        <w:rPr>
          <w:sz w:val="24"/>
          <w:szCs w:val="24"/>
        </w:rPr>
        <w:t xml:space="preserve">поселения, утверждённого постановлением Администрации </w:t>
      </w:r>
      <w:r w:rsidRPr="000757D3">
        <w:rPr>
          <w:bCs/>
          <w:sz w:val="24"/>
          <w:szCs w:val="24"/>
        </w:rPr>
        <w:t>Луговского городского поселения от 25.08.2017г. №43</w:t>
      </w:r>
      <w:r w:rsidRPr="000757D3">
        <w:rPr>
          <w:sz w:val="24"/>
          <w:szCs w:val="24"/>
        </w:rPr>
        <w:t xml:space="preserve"> «Об утверждении Порядка разработки,</w:t>
      </w:r>
      <w:r w:rsidRPr="000757D3">
        <w:rPr>
          <w:b/>
          <w:bCs/>
          <w:sz w:val="24"/>
          <w:szCs w:val="24"/>
        </w:rPr>
        <w:t xml:space="preserve"> </w:t>
      </w:r>
      <w:r w:rsidRPr="000757D3">
        <w:rPr>
          <w:bCs/>
          <w:sz w:val="24"/>
          <w:szCs w:val="24"/>
        </w:rPr>
        <w:t>утверждения,</w:t>
      </w:r>
      <w:r w:rsidRPr="000757D3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0757D3">
        <w:rPr>
          <w:b/>
          <w:bCs/>
          <w:sz w:val="24"/>
          <w:szCs w:val="24"/>
        </w:rPr>
        <w:t xml:space="preserve"> </w:t>
      </w:r>
      <w:r w:rsidRPr="000757D3">
        <w:rPr>
          <w:bCs/>
          <w:sz w:val="24"/>
          <w:szCs w:val="24"/>
        </w:rPr>
        <w:t>Луговского муниципального образования</w:t>
      </w:r>
      <w:r w:rsidRPr="000757D3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0757D3" w:rsidRPr="000757D3" w:rsidRDefault="000757D3" w:rsidP="000757D3">
      <w:pPr>
        <w:pStyle w:val="a3"/>
        <w:ind w:firstLine="709"/>
        <w:jc w:val="both"/>
        <w:rPr>
          <w:sz w:val="24"/>
          <w:szCs w:val="24"/>
        </w:rPr>
      </w:pP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ПОСТАНОВЛЯЕТ: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</w:p>
    <w:p w:rsidR="000757D3" w:rsidRPr="000757D3" w:rsidRDefault="000757D3" w:rsidP="000757D3">
      <w:pPr>
        <w:numPr>
          <w:ilvl w:val="0"/>
          <w:numId w:val="29"/>
        </w:numPr>
        <w:jc w:val="both"/>
      </w:pPr>
      <w:r w:rsidRPr="000757D3">
        <w:t>Утвердить отчет о реализации муниципальной программы 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на 2019-2023 годы» за 2021 (приложение).</w:t>
      </w:r>
    </w:p>
    <w:p w:rsidR="000757D3" w:rsidRPr="000757D3" w:rsidRDefault="000757D3" w:rsidP="000757D3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0757D3">
        <w:rPr>
          <w:sz w:val="24"/>
          <w:szCs w:val="24"/>
        </w:rPr>
        <w:t xml:space="preserve">Опубликовать данное постановление в установленном порядке. </w:t>
      </w:r>
    </w:p>
    <w:p w:rsidR="000757D3" w:rsidRPr="000757D3" w:rsidRDefault="000757D3" w:rsidP="000757D3">
      <w:pPr>
        <w:pStyle w:val="a3"/>
        <w:rPr>
          <w:sz w:val="24"/>
          <w:szCs w:val="24"/>
        </w:rPr>
      </w:pPr>
    </w:p>
    <w:p w:rsidR="000757D3" w:rsidRPr="000757D3" w:rsidRDefault="000757D3" w:rsidP="000757D3">
      <w:pPr>
        <w:pStyle w:val="a3"/>
        <w:rPr>
          <w:sz w:val="24"/>
          <w:szCs w:val="24"/>
        </w:rPr>
      </w:pPr>
    </w:p>
    <w:p w:rsidR="000757D3" w:rsidRPr="000757D3" w:rsidRDefault="000757D3" w:rsidP="000757D3">
      <w:pPr>
        <w:pStyle w:val="a3"/>
        <w:rPr>
          <w:sz w:val="24"/>
          <w:szCs w:val="24"/>
        </w:rPr>
      </w:pPr>
      <w:r w:rsidRPr="000757D3">
        <w:rPr>
          <w:sz w:val="24"/>
          <w:szCs w:val="24"/>
        </w:rPr>
        <w:lastRenderedPageBreak/>
        <w:t xml:space="preserve">Глава </w:t>
      </w:r>
    </w:p>
    <w:p w:rsidR="000757D3" w:rsidRPr="000757D3" w:rsidRDefault="000757D3" w:rsidP="000757D3">
      <w:pPr>
        <w:pStyle w:val="a3"/>
        <w:rPr>
          <w:sz w:val="24"/>
          <w:szCs w:val="24"/>
        </w:rPr>
      </w:pPr>
      <w:r w:rsidRPr="000757D3">
        <w:rPr>
          <w:sz w:val="24"/>
          <w:szCs w:val="24"/>
        </w:rPr>
        <w:t xml:space="preserve">Луговского городского поселения                                       </w:t>
      </w:r>
    </w:p>
    <w:p w:rsidR="000757D3" w:rsidRPr="000757D3" w:rsidRDefault="000757D3" w:rsidP="000757D3">
      <w:pPr>
        <w:pStyle w:val="a3"/>
        <w:rPr>
          <w:sz w:val="24"/>
          <w:szCs w:val="24"/>
        </w:rPr>
      </w:pPr>
      <w:r w:rsidRPr="000757D3">
        <w:rPr>
          <w:sz w:val="24"/>
          <w:szCs w:val="24"/>
        </w:rPr>
        <w:t>А.А. Попов</w:t>
      </w:r>
    </w:p>
    <w:p w:rsidR="000757D3" w:rsidRPr="000757D3" w:rsidRDefault="000757D3" w:rsidP="000757D3">
      <w:pPr>
        <w:ind w:firstLine="709"/>
      </w:pPr>
    </w:p>
    <w:p w:rsidR="000757D3" w:rsidRPr="000757D3" w:rsidRDefault="000757D3" w:rsidP="000757D3">
      <w:pPr>
        <w:spacing w:line="235" w:lineRule="auto"/>
        <w:ind w:firstLine="709"/>
        <w:jc w:val="both"/>
      </w:pPr>
    </w:p>
    <w:p w:rsidR="000757D3" w:rsidRPr="000757D3" w:rsidRDefault="000757D3" w:rsidP="000757D3"/>
    <w:p w:rsidR="000757D3" w:rsidRPr="000757D3" w:rsidRDefault="000757D3" w:rsidP="000757D3"/>
    <w:p w:rsidR="000757D3" w:rsidRPr="000757D3" w:rsidRDefault="000757D3" w:rsidP="000757D3">
      <w:pPr>
        <w:pStyle w:val="a3"/>
        <w:jc w:val="right"/>
        <w:rPr>
          <w:sz w:val="24"/>
          <w:szCs w:val="24"/>
        </w:rPr>
      </w:pPr>
      <w:r w:rsidRPr="000757D3">
        <w:rPr>
          <w:sz w:val="24"/>
          <w:szCs w:val="24"/>
        </w:rPr>
        <w:t>Приложение</w:t>
      </w:r>
    </w:p>
    <w:p w:rsidR="000757D3" w:rsidRPr="000757D3" w:rsidRDefault="000757D3" w:rsidP="000757D3">
      <w:pPr>
        <w:pStyle w:val="a3"/>
        <w:jc w:val="right"/>
        <w:rPr>
          <w:sz w:val="24"/>
          <w:szCs w:val="24"/>
        </w:rPr>
      </w:pPr>
      <w:r w:rsidRPr="000757D3">
        <w:rPr>
          <w:sz w:val="24"/>
          <w:szCs w:val="24"/>
        </w:rPr>
        <w:t>к постановлению администрации поселения</w:t>
      </w:r>
    </w:p>
    <w:p w:rsidR="000757D3" w:rsidRPr="000757D3" w:rsidRDefault="000757D3" w:rsidP="000757D3">
      <w:pPr>
        <w:pStyle w:val="a3"/>
        <w:jc w:val="right"/>
        <w:rPr>
          <w:sz w:val="24"/>
          <w:szCs w:val="24"/>
        </w:rPr>
      </w:pPr>
      <w:r w:rsidRPr="000757D3">
        <w:rPr>
          <w:sz w:val="24"/>
          <w:szCs w:val="24"/>
        </w:rPr>
        <w:t>от 25.03.2022г. №29</w:t>
      </w:r>
    </w:p>
    <w:p w:rsidR="000757D3" w:rsidRPr="000757D3" w:rsidRDefault="000757D3" w:rsidP="000757D3"/>
    <w:p w:rsidR="000757D3" w:rsidRPr="000757D3" w:rsidRDefault="000757D3" w:rsidP="000757D3">
      <w:pPr>
        <w:ind w:firstLine="709"/>
        <w:jc w:val="center"/>
        <w:rPr>
          <w:b/>
        </w:rPr>
      </w:pPr>
      <w:r w:rsidRPr="000757D3">
        <w:rPr>
          <w:b/>
        </w:rPr>
        <w:t xml:space="preserve">ОТЧЕТ О РЕАЛИЗАЦИИ МУНИЦИПАЛЬНОЙ ПРОГРАММЫ 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>НА 2019-2023 ГОДЫ» ЗА 2021 ГОД</w:t>
      </w:r>
    </w:p>
    <w:p w:rsidR="000757D3" w:rsidRPr="000757D3" w:rsidRDefault="000757D3" w:rsidP="000757D3"/>
    <w:p w:rsidR="000757D3" w:rsidRPr="000757D3" w:rsidRDefault="000757D3" w:rsidP="000757D3">
      <w:pPr>
        <w:pStyle w:val="aff9"/>
        <w:ind w:firstLine="709"/>
        <w:rPr>
          <w:rFonts w:ascii="Times New Roman" w:hAnsi="Times New Roman"/>
        </w:rPr>
      </w:pPr>
      <w:r w:rsidRPr="000757D3">
        <w:rPr>
          <w:rFonts w:ascii="Times New Roman" w:hAnsi="Times New Roman"/>
        </w:rPr>
        <w:t>1. В 2021 году мероприятия муниципальной программы были направлены на защиту населения и территории Луговского городского поселения от чрезвычайных ситуаций природного и техногенного характера, совершенствование гражданской обороны Луговского МО.</w:t>
      </w:r>
    </w:p>
    <w:p w:rsidR="000757D3" w:rsidRPr="000757D3" w:rsidRDefault="000757D3" w:rsidP="000757D3">
      <w:pPr>
        <w:ind w:firstLine="709"/>
        <w:rPr>
          <w:kern w:val="2"/>
        </w:rPr>
      </w:pPr>
      <w:r w:rsidRPr="000757D3">
        <w:t xml:space="preserve">На финансирование программных мероприятий в 2021 году, по состоянию на 01 января 2021 года было запланировано 122 </w:t>
      </w:r>
      <w:r w:rsidRPr="000757D3">
        <w:rPr>
          <w:kern w:val="2"/>
        </w:rPr>
        <w:t>тыс. рублей.</w:t>
      </w:r>
    </w:p>
    <w:p w:rsidR="000757D3" w:rsidRPr="000757D3" w:rsidRDefault="000757D3" w:rsidP="000757D3">
      <w:pPr>
        <w:ind w:firstLine="709"/>
        <w:jc w:val="both"/>
      </w:pPr>
      <w:r w:rsidRPr="000757D3">
        <w:t>2. Программа реализовывалась в направлении поставленных целей и задач посредством достижения целевых индикаторов и показателей. Все</w:t>
      </w:r>
      <w:r w:rsidRPr="000757D3">
        <w:rPr>
          <w:color w:val="FF0000"/>
        </w:rPr>
        <w:t xml:space="preserve"> </w:t>
      </w:r>
      <w:r w:rsidRPr="000757D3">
        <w:t>запланированные результаты достигнуты.</w:t>
      </w:r>
    </w:p>
    <w:p w:rsidR="000757D3" w:rsidRPr="000757D3" w:rsidRDefault="000757D3" w:rsidP="000757D3">
      <w:pPr>
        <w:ind w:firstLine="709"/>
        <w:jc w:val="both"/>
      </w:pPr>
      <w:r w:rsidRPr="000757D3">
        <w:t xml:space="preserve">3. Оценка эффективности реализации муниципальной программы производится в соответствии с приложением №7 постановления Администрации </w:t>
      </w:r>
      <w:r w:rsidRPr="000757D3">
        <w:rPr>
          <w:bCs/>
        </w:rPr>
        <w:t>Луговского городского поселения от 25.08.2017г. №43</w:t>
      </w:r>
      <w:r w:rsidRPr="000757D3">
        <w:t xml:space="preserve"> «Об утверждении Порядка разработки,</w:t>
      </w:r>
      <w:r w:rsidRPr="000757D3">
        <w:rPr>
          <w:b/>
          <w:bCs/>
        </w:rPr>
        <w:t xml:space="preserve"> </w:t>
      </w:r>
      <w:r w:rsidRPr="000757D3">
        <w:rPr>
          <w:bCs/>
        </w:rPr>
        <w:t>утверждения,</w:t>
      </w:r>
      <w:r w:rsidRPr="000757D3">
        <w:t xml:space="preserve"> реализации и оценки эффективности муниципальных программ</w:t>
      </w:r>
      <w:r w:rsidRPr="000757D3">
        <w:rPr>
          <w:b/>
          <w:bCs/>
        </w:rPr>
        <w:t xml:space="preserve"> </w:t>
      </w:r>
      <w:r w:rsidRPr="000757D3">
        <w:rPr>
          <w:bCs/>
        </w:rPr>
        <w:t>Луговского муниципального образования</w:t>
      </w:r>
      <w:r w:rsidRPr="000757D3">
        <w:t>»:</w:t>
      </w:r>
    </w:p>
    <w:p w:rsidR="000757D3" w:rsidRPr="000757D3" w:rsidRDefault="000757D3" w:rsidP="000757D3">
      <w:pPr>
        <w:ind w:firstLine="708"/>
        <w:jc w:val="both"/>
      </w:pPr>
      <w:r w:rsidRPr="000757D3"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0757D3" w:rsidRPr="000757D3" w:rsidRDefault="000757D3" w:rsidP="000757D3">
      <w:pPr>
        <w:ind w:firstLine="708"/>
        <w:jc w:val="both"/>
      </w:pPr>
      <w:r w:rsidRPr="000757D3">
        <w:t>Методика оценки эффективности реализации Программы учитывает необходимость проведения оценок:</w:t>
      </w:r>
    </w:p>
    <w:p w:rsidR="000757D3" w:rsidRPr="000757D3" w:rsidRDefault="000757D3" w:rsidP="000757D3">
      <w:pPr>
        <w:ind w:firstLine="708"/>
        <w:jc w:val="both"/>
      </w:pPr>
      <w:r w:rsidRPr="000757D3">
        <w:t>1) степени достижения целей и решения задач Программы и составлению ее подпрограмм.</w:t>
      </w:r>
    </w:p>
    <w:p w:rsidR="000757D3" w:rsidRPr="000757D3" w:rsidRDefault="000757D3" w:rsidP="000757D3">
      <w:pPr>
        <w:ind w:firstLine="708"/>
        <w:jc w:val="both"/>
      </w:pPr>
      <w:r w:rsidRPr="000757D3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both"/>
      </w:pPr>
      <w:r w:rsidRPr="000757D3">
        <w:t>С</w:t>
      </w:r>
      <w:r w:rsidRPr="000757D3">
        <w:rPr>
          <w:vertAlign w:val="subscript"/>
        </w:rPr>
        <w:t xml:space="preserve">ДЦ </w:t>
      </w:r>
      <w:r w:rsidRPr="000757D3">
        <w:t>= (С</w:t>
      </w:r>
      <w:r w:rsidRPr="000757D3">
        <w:rPr>
          <w:vertAlign w:val="subscript"/>
        </w:rPr>
        <w:t xml:space="preserve">ДП1 </w:t>
      </w:r>
      <w:r w:rsidRPr="000757D3">
        <w:t>+ С</w:t>
      </w:r>
      <w:r w:rsidRPr="000757D3">
        <w:rPr>
          <w:vertAlign w:val="subscript"/>
        </w:rPr>
        <w:t>ДП2</w:t>
      </w:r>
      <w:r w:rsidRPr="000757D3">
        <w:t xml:space="preserve"> + С</w:t>
      </w:r>
      <w:r w:rsidRPr="000757D3">
        <w:rPr>
          <w:vertAlign w:val="subscript"/>
        </w:rPr>
        <w:t>ДП</w:t>
      </w:r>
      <w:r w:rsidRPr="000757D3">
        <w:rPr>
          <w:vertAlign w:val="subscript"/>
          <w:lang w:val="en-US"/>
        </w:rPr>
        <w:t>N</w:t>
      </w:r>
      <w:r w:rsidRPr="000757D3">
        <w:t xml:space="preserve">) / </w:t>
      </w:r>
      <w:r w:rsidRPr="000757D3">
        <w:rPr>
          <w:lang w:val="en-US"/>
        </w:rPr>
        <w:t>N</w:t>
      </w:r>
      <w:r w:rsidRPr="000757D3">
        <w:t>,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both"/>
      </w:pPr>
      <w:r w:rsidRPr="000757D3">
        <w:t>где:</w:t>
      </w:r>
    </w:p>
    <w:p w:rsidR="000757D3" w:rsidRPr="000757D3" w:rsidRDefault="000757D3" w:rsidP="000757D3">
      <w:pPr>
        <w:ind w:firstLine="708"/>
        <w:jc w:val="both"/>
      </w:pPr>
      <w:r w:rsidRPr="000757D3">
        <w:t>С</w:t>
      </w:r>
      <w:r w:rsidRPr="000757D3">
        <w:rPr>
          <w:vertAlign w:val="subscript"/>
        </w:rPr>
        <w:t xml:space="preserve">ДЦ </w:t>
      </w:r>
      <w:r w:rsidRPr="000757D3">
        <w:t xml:space="preserve"> - степень достижения целей (решения задач);</w:t>
      </w:r>
    </w:p>
    <w:p w:rsidR="000757D3" w:rsidRPr="000757D3" w:rsidRDefault="000757D3" w:rsidP="000757D3">
      <w:pPr>
        <w:ind w:firstLine="708"/>
        <w:jc w:val="both"/>
      </w:pPr>
      <w:r w:rsidRPr="000757D3">
        <w:rPr>
          <w:vertAlign w:val="subscript"/>
        </w:rPr>
        <w:t xml:space="preserve">СДП     </w:t>
      </w:r>
      <w:r w:rsidRPr="000757D3">
        <w:t>- степень достижения показателя результативности реализации Программы и составляющих ее подпрограмм;</w:t>
      </w:r>
    </w:p>
    <w:p w:rsidR="000757D3" w:rsidRPr="000757D3" w:rsidRDefault="000757D3" w:rsidP="000757D3">
      <w:pPr>
        <w:ind w:firstLine="708"/>
        <w:jc w:val="both"/>
      </w:pPr>
      <w:r w:rsidRPr="000757D3">
        <w:rPr>
          <w:lang w:val="en-US"/>
        </w:rPr>
        <w:lastRenderedPageBreak/>
        <w:t>N</w:t>
      </w:r>
      <w:r w:rsidRPr="000757D3">
        <w:t xml:space="preserve"> – количество показателей результативности реализации Программы и составляющих ее подпрограмм.</w:t>
      </w:r>
    </w:p>
    <w:p w:rsidR="000757D3" w:rsidRPr="000757D3" w:rsidRDefault="000757D3" w:rsidP="000757D3">
      <w:pPr>
        <w:ind w:firstLine="708"/>
        <w:jc w:val="both"/>
      </w:pPr>
      <w:r w:rsidRPr="000757D3">
        <w:t>Степень достижения показателя результативности реализации Программы и составляющих ее подпрограмм; (С</w:t>
      </w:r>
      <w:r w:rsidRPr="000757D3">
        <w:rPr>
          <w:vertAlign w:val="subscript"/>
        </w:rPr>
        <w:t>ДП</w:t>
      </w:r>
      <w:r w:rsidRPr="000757D3">
        <w:t>) рассчитывается по формуле: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both"/>
      </w:pPr>
      <w:r w:rsidRPr="000757D3">
        <w:t>С</w:t>
      </w:r>
      <w:r w:rsidRPr="000757D3">
        <w:rPr>
          <w:vertAlign w:val="subscript"/>
        </w:rPr>
        <w:t xml:space="preserve">ДП  </w:t>
      </w:r>
      <w:r w:rsidRPr="000757D3">
        <w:t>= З</w:t>
      </w:r>
      <w:r w:rsidRPr="000757D3">
        <w:rPr>
          <w:vertAlign w:val="subscript"/>
        </w:rPr>
        <w:t xml:space="preserve">Ф </w:t>
      </w:r>
      <w:r w:rsidRPr="000757D3">
        <w:t>/ З</w:t>
      </w:r>
      <w:r w:rsidRPr="000757D3">
        <w:rPr>
          <w:vertAlign w:val="subscript"/>
        </w:rPr>
        <w:t>П</w:t>
      </w:r>
      <w:r w:rsidRPr="000757D3">
        <w:t>,</w:t>
      </w:r>
    </w:p>
    <w:p w:rsidR="000757D3" w:rsidRPr="000757D3" w:rsidRDefault="000757D3" w:rsidP="000757D3">
      <w:pPr>
        <w:ind w:firstLine="708"/>
        <w:jc w:val="both"/>
      </w:pPr>
      <w:r w:rsidRPr="000757D3">
        <w:t>где:</w:t>
      </w:r>
    </w:p>
    <w:p w:rsidR="000757D3" w:rsidRPr="000757D3" w:rsidRDefault="000757D3" w:rsidP="000757D3">
      <w:pPr>
        <w:ind w:firstLine="708"/>
        <w:jc w:val="both"/>
      </w:pPr>
      <w:r w:rsidRPr="000757D3">
        <w:t>З</w:t>
      </w:r>
      <w:r w:rsidRPr="000757D3">
        <w:rPr>
          <w:vertAlign w:val="subscript"/>
        </w:rPr>
        <w:t xml:space="preserve">Ф </w:t>
      </w:r>
      <w:r w:rsidRPr="000757D3">
        <w:t>– фактическое значение показателя результативности реализации Программы и составляющих ее подпрограмм;</w:t>
      </w:r>
    </w:p>
    <w:p w:rsidR="000757D3" w:rsidRPr="000757D3" w:rsidRDefault="000757D3" w:rsidP="000757D3">
      <w:pPr>
        <w:ind w:firstLine="708"/>
        <w:jc w:val="both"/>
      </w:pPr>
      <w:r w:rsidRPr="000757D3">
        <w:t>З</w:t>
      </w:r>
      <w:r w:rsidRPr="000757D3">
        <w:rPr>
          <w:vertAlign w:val="subscript"/>
        </w:rPr>
        <w:t xml:space="preserve">П </w:t>
      </w:r>
      <w:r w:rsidRPr="000757D3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both"/>
      </w:pPr>
      <w:r w:rsidRPr="000757D3">
        <w:t>С</w:t>
      </w:r>
      <w:r w:rsidRPr="000757D3">
        <w:rPr>
          <w:vertAlign w:val="subscript"/>
        </w:rPr>
        <w:t xml:space="preserve">ДП  </w:t>
      </w:r>
      <w:r w:rsidRPr="000757D3">
        <w:t>= З</w:t>
      </w:r>
      <w:r w:rsidRPr="000757D3">
        <w:rPr>
          <w:vertAlign w:val="subscript"/>
        </w:rPr>
        <w:t>П</w:t>
      </w:r>
      <w:r w:rsidRPr="000757D3">
        <w:t xml:space="preserve"> / З</w:t>
      </w:r>
      <w:r w:rsidRPr="000757D3">
        <w:rPr>
          <w:vertAlign w:val="subscript"/>
        </w:rPr>
        <w:t>Ф</w:t>
      </w:r>
      <w:r w:rsidRPr="000757D3">
        <w:t xml:space="preserve"> 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both"/>
      </w:pPr>
      <w:r w:rsidRPr="000757D3">
        <w:t>(для показателей  результативности, желаемой тенденцией развития которых является снижение значений);</w:t>
      </w:r>
    </w:p>
    <w:p w:rsidR="000757D3" w:rsidRPr="000757D3" w:rsidRDefault="000757D3" w:rsidP="000757D3">
      <w:pPr>
        <w:ind w:firstLine="708"/>
        <w:jc w:val="both"/>
      </w:pPr>
      <w:r w:rsidRPr="000757D3"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0757D3" w:rsidRPr="000757D3" w:rsidRDefault="000757D3" w:rsidP="000757D3">
      <w:pPr>
        <w:ind w:firstLine="708"/>
        <w:jc w:val="both"/>
      </w:pPr>
      <w:r w:rsidRPr="000757D3"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center"/>
      </w:pPr>
      <w:r w:rsidRPr="000757D3">
        <w:t>Уф = Фф / Фп,</w:t>
      </w:r>
    </w:p>
    <w:p w:rsidR="000757D3" w:rsidRPr="000757D3" w:rsidRDefault="000757D3" w:rsidP="000757D3">
      <w:pPr>
        <w:ind w:firstLine="708"/>
        <w:jc w:val="both"/>
      </w:pPr>
      <w:r w:rsidRPr="000757D3">
        <w:t>где:</w:t>
      </w:r>
    </w:p>
    <w:p w:rsidR="000757D3" w:rsidRPr="000757D3" w:rsidRDefault="000757D3" w:rsidP="000757D3">
      <w:pPr>
        <w:ind w:firstLine="708"/>
        <w:jc w:val="both"/>
      </w:pPr>
      <w:r w:rsidRPr="000757D3">
        <w:t>Уф – уровень финансирования  реализации Программы  и  составляющих ее подпрограмм;</w:t>
      </w:r>
    </w:p>
    <w:p w:rsidR="000757D3" w:rsidRPr="000757D3" w:rsidRDefault="000757D3" w:rsidP="000757D3">
      <w:pPr>
        <w:ind w:firstLine="708"/>
        <w:jc w:val="both"/>
      </w:pPr>
      <w:r w:rsidRPr="000757D3">
        <w:t>Фф – фактический объем финансовых ресурсов, направленный на реализацию Программы и  составляющих ее подпрограмм;</w:t>
      </w:r>
    </w:p>
    <w:p w:rsidR="000757D3" w:rsidRPr="000757D3" w:rsidRDefault="000757D3" w:rsidP="000757D3">
      <w:pPr>
        <w:ind w:firstLine="708"/>
        <w:jc w:val="both"/>
      </w:pPr>
      <w:r w:rsidRPr="000757D3">
        <w:t>Фп – плановый  объем финансовых ресурсов на соответствующий финансовый период.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both"/>
      </w:pPr>
      <w:r w:rsidRPr="000757D3">
        <w:t>Эффективность реализации Программы  (Э</w:t>
      </w:r>
      <w:r w:rsidRPr="000757D3">
        <w:rPr>
          <w:vertAlign w:val="subscript"/>
        </w:rPr>
        <w:t>П</w:t>
      </w:r>
      <w:r w:rsidRPr="000757D3">
        <w:t>) рассчитывается по формуле: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center"/>
      </w:pPr>
      <w:r w:rsidRPr="000757D3">
        <w:t>Э</w:t>
      </w:r>
      <w:r w:rsidRPr="000757D3">
        <w:rPr>
          <w:vertAlign w:val="subscript"/>
        </w:rPr>
        <w:t xml:space="preserve">П </w:t>
      </w:r>
      <w:r w:rsidRPr="000757D3">
        <w:t>= С</w:t>
      </w:r>
      <w:r w:rsidRPr="000757D3">
        <w:rPr>
          <w:vertAlign w:val="subscript"/>
        </w:rPr>
        <w:t xml:space="preserve">ДЦ  </w:t>
      </w:r>
      <w:r w:rsidRPr="000757D3">
        <w:t>х Уф</w:t>
      </w:r>
    </w:p>
    <w:p w:rsidR="000757D3" w:rsidRPr="000757D3" w:rsidRDefault="000757D3" w:rsidP="000757D3">
      <w:pPr>
        <w:ind w:firstLine="708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0757D3" w:rsidRPr="000757D3" w:rsidTr="006D7E3F">
        <w:tc>
          <w:tcPr>
            <w:tcW w:w="5778" w:type="dxa"/>
            <w:vAlign w:val="center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0757D3">
              <w:rPr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Критерии оценки эффективности</w:t>
            </w:r>
          </w:p>
        </w:tc>
      </w:tr>
      <w:tr w:rsidR="000757D3" w:rsidRPr="000757D3" w:rsidTr="006D7E3F">
        <w:tc>
          <w:tcPr>
            <w:tcW w:w="5778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менее 0,5</w:t>
            </w:r>
          </w:p>
        </w:tc>
      </w:tr>
      <w:tr w:rsidR="000757D3" w:rsidRPr="000757D3" w:rsidTr="006D7E3F">
        <w:tc>
          <w:tcPr>
            <w:tcW w:w="5778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0,5 – 0,79</w:t>
            </w:r>
          </w:p>
        </w:tc>
      </w:tr>
      <w:tr w:rsidR="000757D3" w:rsidRPr="000757D3" w:rsidTr="006D7E3F">
        <w:tc>
          <w:tcPr>
            <w:tcW w:w="5778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0,8 – 1,0</w:t>
            </w:r>
          </w:p>
        </w:tc>
      </w:tr>
      <w:tr w:rsidR="000757D3" w:rsidRPr="000757D3" w:rsidTr="006D7E3F">
        <w:tc>
          <w:tcPr>
            <w:tcW w:w="5778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более 1,0</w:t>
            </w:r>
          </w:p>
        </w:tc>
      </w:tr>
    </w:tbl>
    <w:p w:rsidR="000757D3" w:rsidRPr="000757D3" w:rsidRDefault="000757D3" w:rsidP="000757D3"/>
    <w:p w:rsidR="000757D3" w:rsidRPr="000757D3" w:rsidRDefault="000757D3" w:rsidP="000757D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757D3">
        <w:rPr>
          <w:rFonts w:ascii="Times New Roman" w:hAnsi="Times New Roman"/>
          <w:b/>
          <w:sz w:val="24"/>
          <w:szCs w:val="24"/>
        </w:rPr>
        <w:t>ОТЧЕТ</w:t>
      </w:r>
    </w:p>
    <w:p w:rsidR="000757D3" w:rsidRPr="000757D3" w:rsidRDefault="000757D3" w:rsidP="000757D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757D3">
        <w:rPr>
          <w:rFonts w:ascii="Times New Roman" w:hAnsi="Times New Roman"/>
          <w:b/>
          <w:sz w:val="24"/>
          <w:szCs w:val="24"/>
        </w:rPr>
        <w:t>ОБ ИСПОЛНЕНИИ ЦЕЛЕВЫХ ПОКАЗАТЕЛЕЙ МУНИЦИПАЛЬНОЙ ПРОГРАММЫ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 xml:space="preserve">«ЗАЩИТА НАСЕЛЕНИЯ И ТЕРРИТОРИИ ЛУГОВСКОГО МУНИЦИПАЛЬНОГО ОБРАЗОВАНИЯ ОТ ЧРЕЗВЫЧАЙНЫХ СИТУАЦИЙ ПРИРОДНОГО И </w:t>
      </w:r>
      <w:r w:rsidRPr="000757D3">
        <w:rPr>
          <w:b/>
        </w:rPr>
        <w:lastRenderedPageBreak/>
        <w:t xml:space="preserve">ТЕХНОГЕННОГО ХАРАКТЕРА, СОВЕРШЕНСТВОВАНИЕ ГРАЖДАНСКОЙ ОБОРОНЫ 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>НА 2019-2023 ГОДЫ» ПО СОСТОЯНИЮ НА 31.12.2021 ГОД</w:t>
      </w:r>
    </w:p>
    <w:p w:rsidR="000757D3" w:rsidRPr="000757D3" w:rsidRDefault="000757D3" w:rsidP="000757D3">
      <w:pPr>
        <w:widowControl w:val="0"/>
        <w:autoSpaceDE w:val="0"/>
        <w:autoSpaceDN w:val="0"/>
        <w:adjustRightInd w:val="0"/>
        <w:jc w:val="center"/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0757D3" w:rsidRPr="000757D3" w:rsidTr="006D7E3F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Ед.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Обоснование причин отклонения</w:t>
            </w:r>
          </w:p>
        </w:tc>
      </w:tr>
      <w:tr w:rsidR="000757D3" w:rsidRPr="000757D3" w:rsidTr="006D7E3F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</w:tr>
      <w:tr w:rsidR="000757D3" w:rsidRPr="000757D3" w:rsidTr="006D7E3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8</w:t>
            </w:r>
          </w:p>
        </w:tc>
      </w:tr>
      <w:tr w:rsidR="000757D3" w:rsidRPr="000757D3" w:rsidTr="006D7E3F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Программа 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      </w:r>
          </w:p>
          <w:p w:rsidR="000757D3" w:rsidRPr="000757D3" w:rsidRDefault="000757D3" w:rsidP="006D7E3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D3">
              <w:rPr>
                <w:rFonts w:ascii="Times New Roman" w:hAnsi="Times New Roman"/>
                <w:sz w:val="24"/>
                <w:szCs w:val="24"/>
              </w:rPr>
              <w:t>гражданской обороны на 2019-2023 годы»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57D3" w:rsidRPr="000757D3" w:rsidTr="006D7E3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Целевой показатель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71,75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неполное освоение средств муниципальной программы</w:t>
            </w:r>
          </w:p>
        </w:tc>
      </w:tr>
    </w:tbl>
    <w:p w:rsidR="000757D3" w:rsidRPr="000757D3" w:rsidRDefault="000757D3" w:rsidP="000757D3"/>
    <w:p w:rsidR="000757D3" w:rsidRPr="000757D3" w:rsidRDefault="000757D3" w:rsidP="000757D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757D3">
        <w:rPr>
          <w:rFonts w:ascii="Times New Roman" w:hAnsi="Times New Roman"/>
          <w:b/>
          <w:sz w:val="24"/>
          <w:szCs w:val="24"/>
        </w:rPr>
        <w:t>ОТЧЕТ</w:t>
      </w:r>
    </w:p>
    <w:p w:rsidR="000757D3" w:rsidRPr="000757D3" w:rsidRDefault="000757D3" w:rsidP="000757D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757D3">
        <w:rPr>
          <w:rFonts w:ascii="Times New Roman" w:hAnsi="Times New Roman"/>
          <w:b/>
          <w:sz w:val="24"/>
          <w:szCs w:val="24"/>
        </w:rPr>
        <w:t>ОБ ИСПОЛНЕНИИ МЕРОПРИЯТИЙ МУНИЦИПАЛЬНОЙ ПРОГРАММЫ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 xml:space="preserve">НА 2019-2023 ГОДЫ» 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>ПО СОСТОЯНИЮ НА 31.12.2021 ГОД</w:t>
      </w:r>
    </w:p>
    <w:p w:rsidR="000757D3" w:rsidRPr="000757D3" w:rsidRDefault="000757D3" w:rsidP="000757D3">
      <w:pPr>
        <w:widowControl w:val="0"/>
        <w:autoSpaceDE w:val="0"/>
        <w:autoSpaceDN w:val="0"/>
        <w:adjustRightInd w:val="0"/>
        <w:jc w:val="center"/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7"/>
        <w:gridCol w:w="993"/>
        <w:gridCol w:w="850"/>
        <w:gridCol w:w="851"/>
        <w:gridCol w:w="1275"/>
        <w:gridCol w:w="851"/>
        <w:gridCol w:w="1134"/>
        <w:gridCol w:w="850"/>
        <w:gridCol w:w="851"/>
        <w:gridCol w:w="850"/>
      </w:tblGrid>
      <w:tr w:rsidR="000757D3" w:rsidRPr="000757D3" w:rsidTr="000757D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№ п/п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Ответствен-ный исполни-тель,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соисполни-тель,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участник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Плановый срок исполнения мероприятия (месяц, квартал)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Объем финансирования, предусмотренный на 2021 год,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тыс.руб.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Профинансировано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за отчетный период,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Наименование показателя объема мероприятия, ед. измерения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Плановое значение показателя мер-ия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на 2021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Фактическое значение показателя мероприятия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Обоснова-ние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причин отклонения (при наличии)</w:t>
            </w:r>
          </w:p>
        </w:tc>
      </w:tr>
      <w:tr w:rsidR="000757D3" w:rsidRPr="000757D3" w:rsidTr="000757D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11</w:t>
            </w:r>
          </w:p>
        </w:tc>
      </w:tr>
      <w:tr w:rsidR="000757D3" w:rsidRPr="000757D3" w:rsidTr="000757D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</w:t>
            </w:r>
          </w:p>
        </w:tc>
        <w:tc>
          <w:tcPr>
            <w:tcW w:w="106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ВЦП 1.1</w:t>
            </w:r>
          </w:p>
        </w:tc>
      </w:tr>
      <w:tr w:rsidR="000757D3" w:rsidRPr="000757D3" w:rsidTr="000757D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rPr>
                <w:bCs/>
              </w:rPr>
              <w:t xml:space="preserve">Оплата расходов по договорам администрации, заключенных с курсами ГО за </w:t>
            </w:r>
            <w:r w:rsidRPr="000757D3">
              <w:rPr>
                <w:bCs/>
              </w:rPr>
              <w:lastRenderedPageBreak/>
              <w:t>предоставление услуг по обучению слушателей в УМЦ (обучение руководителей муниципальных предприятий, руководителей НАСФ)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lastRenderedPageBreak/>
              <w:t>Специалист 1 категории по молоде</w:t>
            </w:r>
            <w:r w:rsidRPr="000757D3">
              <w:lastRenderedPageBreak/>
              <w:t>жной политике, благоустройству, МОБ, ГО, ЧС и ПБ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lastRenderedPageBreak/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30,00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23,50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57D3">
              <w:rPr>
                <w:color w:val="C00000"/>
              </w:rPr>
              <w:t xml:space="preserve">  </w:t>
            </w:r>
            <w:r w:rsidRPr="000757D3">
              <w:rPr>
                <w:color w:val="000000" w:themeColor="text1"/>
              </w:rPr>
              <w:t>0,78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неполное освоение средс</w:t>
            </w:r>
            <w:r w:rsidRPr="000757D3">
              <w:lastRenderedPageBreak/>
              <w:t>тв муниципальной программы</w:t>
            </w:r>
          </w:p>
        </w:tc>
      </w:tr>
      <w:tr w:rsidR="000757D3" w:rsidRPr="000757D3" w:rsidTr="000757D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lastRenderedPageBreak/>
              <w:t>1.1.2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rPr>
                <w:bCs/>
              </w:rPr>
              <w:t>Изготовление и размещение баннеров на темы, в области ГО и защиты населения от ЧС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Приобретение ГСМ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30,00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18,25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 xml:space="preserve">  0,61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неполное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Организация и установка буйков в местах массового купания людей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5,00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57D3">
              <w:rPr>
                <w:color w:val="C00000"/>
              </w:rPr>
              <w:t xml:space="preserve"> </w:t>
            </w:r>
            <w:r w:rsidRPr="000757D3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lastRenderedPageBreak/>
              <w:t>1.1.5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Издание памяток, листовок, пособий по тематике безопасности жизнедеятельности среди населения МО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57D3">
              <w:rPr>
                <w:color w:val="C00000"/>
              </w:rPr>
              <w:t xml:space="preserve"> </w:t>
            </w:r>
            <w:r w:rsidRPr="000757D3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rPr>
                <w:bCs/>
              </w:rPr>
              <w:t>Оплата расходов по договорам администрации, связанным с проведением работ и услуг в области ГО и ЧС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30,00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30,00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57D3">
              <w:rPr>
                <w:color w:val="C00000"/>
              </w:rPr>
              <w:t xml:space="preserve"> </w:t>
            </w:r>
            <w:r w:rsidRPr="000757D3">
              <w:rPr>
                <w:color w:val="000000" w:themeColor="text1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полное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</w:pPr>
            <w:r w:rsidRPr="000757D3">
              <w:rPr>
                <w:bCs/>
              </w:rPr>
              <w:t>Приобретение сварочного аппарата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15,00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t>не освоение средств муниципальной программы</w:t>
            </w:r>
          </w:p>
        </w:tc>
      </w:tr>
    </w:tbl>
    <w:p w:rsidR="000757D3" w:rsidRPr="000757D3" w:rsidRDefault="000757D3" w:rsidP="000757D3"/>
    <w:p w:rsidR="000757D3" w:rsidRPr="000757D3" w:rsidRDefault="000757D3" w:rsidP="000757D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757D3">
        <w:rPr>
          <w:rFonts w:ascii="Times New Roman" w:hAnsi="Times New Roman"/>
          <w:b/>
          <w:sz w:val="24"/>
          <w:szCs w:val="24"/>
        </w:rPr>
        <w:t>ОТЧЕТ</w:t>
      </w:r>
    </w:p>
    <w:p w:rsidR="000757D3" w:rsidRPr="000757D3" w:rsidRDefault="000757D3" w:rsidP="000757D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757D3">
        <w:rPr>
          <w:rFonts w:ascii="Times New Roman" w:hAnsi="Times New Roman"/>
          <w:b/>
          <w:sz w:val="24"/>
          <w:szCs w:val="24"/>
        </w:rPr>
        <w:t>ОБ ИСПОЛЬЗОВАНИИ БЮДЖЕТНЫХ АССИГНОВАНИЙ БЮДЖЕТА</w:t>
      </w:r>
    </w:p>
    <w:p w:rsidR="000757D3" w:rsidRPr="000757D3" w:rsidRDefault="000757D3" w:rsidP="000757D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757D3">
        <w:rPr>
          <w:rFonts w:ascii="Times New Roman" w:hAnsi="Times New Roman"/>
          <w:b/>
          <w:sz w:val="24"/>
          <w:szCs w:val="24"/>
        </w:rPr>
        <w:t>ЛУГОВСКОГО МО НА РЕАЛИЗАЦИЮ МУНИЦИПАЛЬНОЙ ПРОГРАММЫ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 xml:space="preserve">НА 2019-2023 ГОДЫ» 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>ПО СОСТОЯНИЮ НА 31.12.2021 ГОД</w:t>
      </w:r>
    </w:p>
    <w:p w:rsidR="000757D3" w:rsidRPr="000757D3" w:rsidRDefault="000757D3" w:rsidP="000757D3">
      <w:pPr>
        <w:widowControl w:val="0"/>
        <w:autoSpaceDE w:val="0"/>
        <w:autoSpaceDN w:val="0"/>
        <w:adjustRightInd w:val="0"/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0757D3" w:rsidRPr="000757D3" w:rsidTr="006D7E3F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Расходы бюджета МО п. Луговский, тыс. руб.</w:t>
            </w:r>
          </w:p>
        </w:tc>
      </w:tr>
      <w:tr w:rsidR="000757D3" w:rsidRPr="000757D3" w:rsidTr="000757D3">
        <w:trPr>
          <w:trHeight w:val="1817"/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исполнение на отчетную дату</w:t>
            </w:r>
          </w:p>
        </w:tc>
      </w:tr>
      <w:tr w:rsidR="000757D3" w:rsidRPr="000757D3" w:rsidTr="006D7E3F">
        <w:trPr>
          <w:trHeight w:val="2084"/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Программа</w:t>
            </w:r>
          </w:p>
          <w:p w:rsidR="000757D3" w:rsidRPr="000757D3" w:rsidRDefault="000757D3" w:rsidP="006D7E3F">
            <w:pPr>
              <w:jc w:val="center"/>
            </w:pPr>
            <w:r w:rsidRPr="000757D3">
              <w:t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      </w:r>
          </w:p>
          <w:p w:rsidR="000757D3" w:rsidRPr="000757D3" w:rsidRDefault="000757D3" w:rsidP="000757D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D3">
              <w:rPr>
                <w:rFonts w:ascii="Times New Roman" w:hAnsi="Times New Roman"/>
                <w:sz w:val="24"/>
                <w:szCs w:val="24"/>
              </w:rPr>
              <w:t>гражданской обороны на 2019-2023 годы»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122,00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71,750</w:t>
            </w:r>
          </w:p>
        </w:tc>
      </w:tr>
      <w:tr w:rsidR="000757D3" w:rsidRPr="000757D3" w:rsidTr="000757D3">
        <w:trPr>
          <w:trHeight w:val="1589"/>
          <w:jc w:val="center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757D3" w:rsidRPr="000757D3" w:rsidRDefault="000757D3" w:rsidP="000757D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757D3" w:rsidRPr="000757D3" w:rsidRDefault="000757D3" w:rsidP="000757D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757D3">
        <w:rPr>
          <w:b/>
        </w:rPr>
        <w:t xml:space="preserve">ОЦЕНКА СТЕПЕНИ ДОСТИЖЕНИЯ ЗАДАЧ В 2021 ГОДУ </w:t>
      </w:r>
    </w:p>
    <w:tbl>
      <w:tblPr>
        <w:tblW w:w="10693" w:type="dxa"/>
        <w:jc w:val="center"/>
        <w:tblInd w:w="1066" w:type="dxa"/>
        <w:tblLook w:val="04A0"/>
      </w:tblPr>
      <w:tblGrid>
        <w:gridCol w:w="2876"/>
        <w:gridCol w:w="1009"/>
        <w:gridCol w:w="1273"/>
        <w:gridCol w:w="1537"/>
        <w:gridCol w:w="2461"/>
        <w:gridCol w:w="1537"/>
      </w:tblGrid>
      <w:tr w:rsidR="000757D3" w:rsidRPr="000757D3" w:rsidTr="000757D3">
        <w:trPr>
          <w:trHeight w:val="325"/>
          <w:jc w:val="center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D3" w:rsidRPr="000757D3" w:rsidRDefault="000757D3" w:rsidP="000757D3">
            <w:pPr>
              <w:jc w:val="center"/>
            </w:pPr>
            <w:r w:rsidRPr="000757D3">
              <w:t>Оценка степени достижения целей</w:t>
            </w:r>
          </w:p>
        </w:tc>
      </w:tr>
      <w:tr w:rsidR="000757D3" w:rsidRPr="000757D3" w:rsidTr="000757D3">
        <w:trPr>
          <w:trHeight w:val="649"/>
          <w:jc w:val="center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0757D3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0757D3">
            <w:pPr>
              <w:jc w:val="center"/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7D3" w:rsidRPr="000757D3" w:rsidRDefault="000757D3" w:rsidP="000757D3">
            <w:pPr>
              <w:jc w:val="center"/>
            </w:pPr>
          </w:p>
        </w:tc>
      </w:tr>
      <w:tr w:rsidR="000757D3" w:rsidRPr="000757D3" w:rsidTr="000757D3">
        <w:trPr>
          <w:trHeight w:val="649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 xml:space="preserve">- Повышение качества подготовки населения Луговского МО в области гражданской обороны, предупреждения и ликвидации </w:t>
            </w:r>
            <w:hyperlink w:anchor="sub_8" w:history="1">
              <w:r w:rsidRPr="000757D3">
                <w:rPr>
                  <w:rStyle w:val="af9"/>
                </w:rPr>
                <w:t>ЧС</w:t>
              </w:r>
            </w:hyperlink>
            <w:r w:rsidRPr="000757D3"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-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D3" w:rsidRPr="000757D3" w:rsidRDefault="000757D3" w:rsidP="000757D3">
            <w:pPr>
              <w:jc w:val="center"/>
            </w:pPr>
            <w:r w:rsidRPr="000757D3">
              <w:t>0,58</w:t>
            </w:r>
          </w:p>
        </w:tc>
      </w:tr>
      <w:tr w:rsidR="000757D3" w:rsidRPr="000757D3" w:rsidTr="000757D3">
        <w:trPr>
          <w:trHeight w:val="649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0757D3">
            <w:pPr>
              <w:pStyle w:val="aff9"/>
              <w:jc w:val="center"/>
              <w:rPr>
                <w:rFonts w:ascii="Times New Roman" w:hAnsi="Times New Roman"/>
              </w:rPr>
            </w:pPr>
            <w:r w:rsidRPr="000757D3">
              <w:rPr>
                <w:rFonts w:ascii="Times New Roman" w:hAnsi="Times New Roman"/>
              </w:rPr>
              <w:t xml:space="preserve">- Снижение размеров ущерба и потерь от </w:t>
            </w:r>
            <w:hyperlink w:anchor="sub_8" w:history="1">
              <w:r w:rsidRPr="000757D3">
                <w:rPr>
                  <w:rStyle w:val="af9"/>
                  <w:rFonts w:ascii="Times New Roman" w:hAnsi="Times New Roman"/>
                </w:rPr>
                <w:t>ЧС</w:t>
              </w:r>
            </w:hyperlink>
            <w:r w:rsidRPr="000757D3">
              <w:rPr>
                <w:rFonts w:ascii="Times New Roman" w:hAnsi="Times New Roman"/>
              </w:rPr>
              <w:t xml:space="preserve">, повышение эффективности системы предупреждения о возникновении и развитии </w:t>
            </w:r>
            <w:hyperlink w:anchor="sub_8" w:history="1">
              <w:r w:rsidRPr="000757D3">
                <w:rPr>
                  <w:rStyle w:val="af9"/>
                  <w:rFonts w:ascii="Times New Roman" w:hAnsi="Times New Roman"/>
                </w:rPr>
                <w:t>ЧС</w:t>
              </w:r>
            </w:hyperlink>
            <w:r w:rsidRPr="000757D3">
              <w:rPr>
                <w:rFonts w:ascii="Times New Roman" w:hAnsi="Times New Roman"/>
              </w:rPr>
              <w:t xml:space="preserve"> на территории Луговского МО, прогнозирования оценки их социально-экономических последствий.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D3" w:rsidRPr="000757D3" w:rsidRDefault="000757D3" w:rsidP="000757D3">
            <w:pPr>
              <w:jc w:val="center"/>
            </w:pPr>
          </w:p>
        </w:tc>
      </w:tr>
      <w:tr w:rsidR="000757D3" w:rsidRPr="000757D3" w:rsidTr="000757D3">
        <w:trPr>
          <w:trHeight w:val="3472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0757D3">
            <w:pPr>
              <w:pStyle w:val="aff9"/>
              <w:jc w:val="center"/>
              <w:rPr>
                <w:rFonts w:ascii="Times New Roman" w:hAnsi="Times New Roman"/>
              </w:rPr>
            </w:pPr>
            <w:r w:rsidRPr="000757D3">
              <w:rPr>
                <w:rFonts w:ascii="Times New Roman" w:hAnsi="Times New Roman"/>
              </w:rPr>
              <w:lastRenderedPageBreak/>
              <w:t xml:space="preserve">- Осуществление сбора и обмена информацией в области защиты населения и территории Луговского МО от </w:t>
            </w:r>
            <w:hyperlink w:anchor="sub_8" w:history="1">
              <w:r w:rsidRPr="000757D3">
                <w:rPr>
                  <w:rStyle w:val="af9"/>
                  <w:rFonts w:ascii="Times New Roman" w:hAnsi="Times New Roman"/>
                </w:rPr>
                <w:t>ЧС</w:t>
              </w:r>
            </w:hyperlink>
            <w:r w:rsidRPr="000757D3">
              <w:rPr>
                <w:rFonts w:ascii="Times New Roman" w:hAnsi="Times New Roman"/>
              </w:rPr>
              <w:t xml:space="preserve">, обеспечение своевременного оповещения и информирования населения об угрозе возникновения или о возникновении </w:t>
            </w:r>
            <w:hyperlink w:anchor="sub_8" w:history="1">
              <w:r w:rsidRPr="000757D3">
                <w:rPr>
                  <w:rStyle w:val="af9"/>
                  <w:rFonts w:ascii="Times New Roman" w:hAnsi="Times New Roman"/>
                </w:rPr>
                <w:t>ЧС</w:t>
              </w:r>
            </w:hyperlink>
            <w:r w:rsidRPr="000757D3">
              <w:rPr>
                <w:rFonts w:ascii="Times New Roman" w:hAnsi="Times New Roman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D3" w:rsidRPr="000757D3" w:rsidRDefault="000757D3" w:rsidP="000757D3">
            <w:pPr>
              <w:jc w:val="center"/>
            </w:pPr>
          </w:p>
        </w:tc>
      </w:tr>
      <w:tr w:rsidR="000757D3" w:rsidRPr="000757D3" w:rsidTr="000757D3">
        <w:trPr>
          <w:trHeight w:val="649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0757D3">
            <w:pPr>
              <w:pStyle w:val="aff9"/>
              <w:jc w:val="center"/>
              <w:rPr>
                <w:rFonts w:ascii="Times New Roman" w:hAnsi="Times New Roman"/>
              </w:rPr>
            </w:pPr>
            <w:r w:rsidRPr="000757D3">
              <w:rPr>
                <w:rFonts w:ascii="Times New Roman" w:hAnsi="Times New Roman"/>
              </w:rPr>
              <w:t xml:space="preserve">- Совершенствование резервов финансовых и материальных ресурсов для ликвидации </w:t>
            </w:r>
            <w:hyperlink w:anchor="sub_8" w:history="1">
              <w:r w:rsidRPr="000757D3">
                <w:rPr>
                  <w:rStyle w:val="af9"/>
                  <w:rFonts w:ascii="Times New Roman" w:hAnsi="Times New Roman"/>
                </w:rPr>
                <w:t>ЧС</w:t>
              </w:r>
            </w:hyperlink>
            <w:r w:rsidRPr="000757D3">
              <w:rPr>
                <w:rFonts w:ascii="Times New Roman" w:hAnsi="Times New Roman"/>
              </w:rPr>
              <w:t>, запасов материально-технических, медицинских и иных средств в целях гражданской обороны.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D3" w:rsidRPr="000757D3" w:rsidRDefault="000757D3" w:rsidP="000757D3">
            <w:pPr>
              <w:jc w:val="center"/>
            </w:pPr>
          </w:p>
        </w:tc>
      </w:tr>
      <w:tr w:rsidR="000757D3" w:rsidRPr="000757D3" w:rsidTr="000757D3">
        <w:trPr>
          <w:trHeight w:val="649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0757D3">
            <w:pPr>
              <w:pStyle w:val="aff9"/>
              <w:jc w:val="center"/>
              <w:rPr>
                <w:rFonts w:ascii="Times New Roman" w:hAnsi="Times New Roman"/>
              </w:rPr>
            </w:pPr>
            <w:r w:rsidRPr="000757D3">
              <w:rPr>
                <w:rFonts w:ascii="Times New Roman" w:hAnsi="Times New Roman"/>
              </w:rPr>
              <w:t xml:space="preserve"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</w:t>
            </w:r>
            <w:hyperlink w:anchor="sub_8" w:history="1">
              <w:r w:rsidRPr="000757D3">
                <w:rPr>
                  <w:rStyle w:val="af9"/>
                  <w:rFonts w:ascii="Times New Roman" w:hAnsi="Times New Roman"/>
                </w:rPr>
                <w:t>ЧС</w:t>
              </w:r>
            </w:hyperlink>
            <w:r w:rsidRPr="000757D3">
              <w:rPr>
                <w:rFonts w:ascii="Times New Roman" w:hAnsi="Times New Roman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D3" w:rsidRPr="000757D3" w:rsidRDefault="000757D3" w:rsidP="000757D3">
            <w:pPr>
              <w:jc w:val="center"/>
            </w:pPr>
          </w:p>
        </w:tc>
      </w:tr>
      <w:tr w:rsidR="000757D3" w:rsidRPr="000757D3" w:rsidTr="000757D3">
        <w:trPr>
          <w:trHeight w:val="1984"/>
          <w:jc w:val="center"/>
        </w:trPr>
        <w:tc>
          <w:tcPr>
            <w:tcW w:w="28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r w:rsidRPr="000757D3">
              <w:t xml:space="preserve">- 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</w:t>
            </w:r>
            <w:hyperlink w:anchor="sub_7" w:history="1">
              <w:r w:rsidRPr="000757D3">
                <w:rPr>
                  <w:rStyle w:val="af9"/>
                </w:rPr>
                <w:t>ГО</w:t>
              </w:r>
            </w:hyperlink>
            <w:r w:rsidRPr="000757D3">
              <w:t>.</w:t>
            </w:r>
          </w:p>
        </w:tc>
        <w:tc>
          <w:tcPr>
            <w:tcW w:w="1009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+</w:t>
            </w:r>
          </w:p>
        </w:tc>
        <w:tc>
          <w:tcPr>
            <w:tcW w:w="1273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</w:p>
        </w:tc>
        <w:tc>
          <w:tcPr>
            <w:tcW w:w="2461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0757D3">
            <w:pPr>
              <w:jc w:val="center"/>
            </w:pPr>
            <w:r w:rsidRPr="000757D3"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D3" w:rsidRPr="000757D3" w:rsidRDefault="000757D3" w:rsidP="000757D3">
            <w:pPr>
              <w:jc w:val="center"/>
            </w:pPr>
          </w:p>
        </w:tc>
      </w:tr>
      <w:tr w:rsidR="000757D3" w:rsidRPr="000757D3" w:rsidTr="000757D3">
        <w:tblPrEx>
          <w:tblBorders>
            <w:top w:val="single" w:sz="4" w:space="0" w:color="auto"/>
          </w:tblBorders>
          <w:tblLook w:val="0000"/>
        </w:tblPrEx>
        <w:trPr>
          <w:trHeight w:val="100"/>
          <w:jc w:val="center"/>
        </w:trPr>
        <w:tc>
          <w:tcPr>
            <w:tcW w:w="10693" w:type="dxa"/>
            <w:gridSpan w:val="6"/>
            <w:tcBorders>
              <w:top w:val="single" w:sz="4" w:space="0" w:color="auto"/>
            </w:tcBorders>
          </w:tcPr>
          <w:p w:rsidR="000757D3" w:rsidRPr="000757D3" w:rsidRDefault="000757D3" w:rsidP="000757D3"/>
        </w:tc>
      </w:tr>
    </w:tbl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 xml:space="preserve">РОССИЙСКАЯ ФЕДЕРАЦИЯ  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ИРКУТСКАЯ ОБЛАСТЬ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МАМСКО-ЧУЙСКИЙ РАЙОН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ЛУГОВСКОЕ ГОРОДСКОЕ ПОСЕЛЕНИЕ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АДМИНИСТРАЦИЯ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ПОСТАНОВЛЕНИЕ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</w:p>
    <w:p w:rsidR="000757D3" w:rsidRPr="000757D3" w:rsidRDefault="000757D3" w:rsidP="000757D3">
      <w:pPr>
        <w:pStyle w:val="a3"/>
        <w:jc w:val="center"/>
        <w:rPr>
          <w:sz w:val="24"/>
          <w:szCs w:val="24"/>
        </w:rPr>
      </w:pPr>
      <w:r w:rsidRPr="000757D3">
        <w:rPr>
          <w:sz w:val="24"/>
          <w:szCs w:val="24"/>
        </w:rPr>
        <w:t>01апреля 2022 года                                                                                      №30</w:t>
      </w:r>
    </w:p>
    <w:p w:rsidR="000757D3" w:rsidRPr="000757D3" w:rsidRDefault="000757D3" w:rsidP="000757D3">
      <w:pPr>
        <w:pStyle w:val="a3"/>
        <w:jc w:val="center"/>
        <w:rPr>
          <w:sz w:val="24"/>
          <w:szCs w:val="24"/>
        </w:rPr>
      </w:pPr>
      <w:r w:rsidRPr="000757D3">
        <w:rPr>
          <w:sz w:val="24"/>
          <w:szCs w:val="24"/>
        </w:rPr>
        <w:t>П. Луговский</w:t>
      </w:r>
    </w:p>
    <w:p w:rsidR="000757D3" w:rsidRPr="000757D3" w:rsidRDefault="000757D3" w:rsidP="000757D3">
      <w:pPr>
        <w:pStyle w:val="a3"/>
        <w:jc w:val="center"/>
        <w:rPr>
          <w:sz w:val="24"/>
          <w:szCs w:val="24"/>
        </w:rPr>
      </w:pPr>
      <w:r w:rsidRPr="000757D3">
        <w:rPr>
          <w:sz w:val="24"/>
          <w:szCs w:val="24"/>
        </w:rPr>
        <w:lastRenderedPageBreak/>
        <w:t xml:space="preserve">  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ОБ ОБРАЗОВАНИИ КОМИССИИ ПО РАССМОТРЕНИЮ ВОПРОСОВ ПЕРЕВОДА ЖИЛОГО (НЕЖИЛОГО) ПОМЕЩЕНИЯ  В НЕЖИЛОЕ (ЖИЛОЕ) ПОМЕЩЕНИЕ.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</w:p>
    <w:p w:rsidR="000757D3" w:rsidRPr="000757D3" w:rsidRDefault="000757D3" w:rsidP="000757D3">
      <w:pPr>
        <w:pStyle w:val="a3"/>
        <w:jc w:val="both"/>
        <w:rPr>
          <w:sz w:val="24"/>
          <w:szCs w:val="24"/>
        </w:rPr>
      </w:pPr>
      <w:r w:rsidRPr="000757D3">
        <w:rPr>
          <w:b/>
          <w:sz w:val="24"/>
          <w:szCs w:val="24"/>
        </w:rPr>
        <w:tab/>
      </w:r>
      <w:r w:rsidRPr="000757D3">
        <w:rPr>
          <w:sz w:val="24"/>
          <w:szCs w:val="24"/>
        </w:rPr>
        <w:t>В соответствии с положением о порядке принятия решений о переводе жилого помещения в нежилое помещение и нежилого помещения в жилое помещение, утвержденного постановлением главы Луговского городского поселения № 16 от 29.02.2016 года.</w:t>
      </w:r>
    </w:p>
    <w:p w:rsidR="000757D3" w:rsidRPr="000757D3" w:rsidRDefault="000757D3" w:rsidP="000757D3">
      <w:pPr>
        <w:pStyle w:val="a3"/>
        <w:jc w:val="both"/>
        <w:rPr>
          <w:sz w:val="24"/>
          <w:szCs w:val="24"/>
        </w:rPr>
      </w:pP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ПОСТАНОВЛЯЮ:</w:t>
      </w:r>
    </w:p>
    <w:p w:rsidR="000757D3" w:rsidRPr="000757D3" w:rsidRDefault="000757D3" w:rsidP="000757D3">
      <w:pPr>
        <w:pStyle w:val="a3"/>
        <w:jc w:val="center"/>
        <w:rPr>
          <w:sz w:val="24"/>
          <w:szCs w:val="24"/>
        </w:rPr>
      </w:pPr>
    </w:p>
    <w:p w:rsidR="000757D3" w:rsidRPr="000757D3" w:rsidRDefault="000757D3" w:rsidP="000757D3">
      <w:pPr>
        <w:pStyle w:val="a3"/>
        <w:numPr>
          <w:ilvl w:val="0"/>
          <w:numId w:val="30"/>
        </w:numPr>
        <w:ind w:left="0" w:firstLine="426"/>
        <w:jc w:val="both"/>
        <w:rPr>
          <w:sz w:val="24"/>
          <w:szCs w:val="24"/>
        </w:rPr>
      </w:pPr>
      <w:r w:rsidRPr="000757D3">
        <w:rPr>
          <w:sz w:val="24"/>
          <w:szCs w:val="24"/>
        </w:rPr>
        <w:t>Образовать комиссию по рассмотрению вопросов о переводе жилого (нежилое) помещения и нежилое (жилое) помещение в следующем составе:</w:t>
      </w:r>
    </w:p>
    <w:p w:rsidR="000757D3" w:rsidRPr="000757D3" w:rsidRDefault="000757D3" w:rsidP="000757D3">
      <w:pPr>
        <w:pStyle w:val="a3"/>
        <w:ind w:left="426"/>
        <w:jc w:val="both"/>
        <w:rPr>
          <w:sz w:val="24"/>
          <w:szCs w:val="24"/>
        </w:rPr>
      </w:pPr>
      <w:r w:rsidRPr="000757D3">
        <w:rPr>
          <w:sz w:val="24"/>
          <w:szCs w:val="24"/>
        </w:rPr>
        <w:t>Председатель комиссии - Прокопчева Е.А.- главный специалист по экономическим вопросам.</w:t>
      </w:r>
    </w:p>
    <w:p w:rsidR="000757D3" w:rsidRPr="000757D3" w:rsidRDefault="000757D3" w:rsidP="000757D3">
      <w:pPr>
        <w:pStyle w:val="a3"/>
        <w:ind w:left="426"/>
        <w:jc w:val="both"/>
        <w:rPr>
          <w:sz w:val="24"/>
          <w:szCs w:val="24"/>
        </w:rPr>
      </w:pPr>
      <w:r w:rsidRPr="000757D3">
        <w:rPr>
          <w:sz w:val="24"/>
          <w:szCs w:val="24"/>
        </w:rPr>
        <w:t xml:space="preserve">Члены комиссии: </w:t>
      </w:r>
    </w:p>
    <w:p w:rsidR="000757D3" w:rsidRPr="000757D3" w:rsidRDefault="000757D3" w:rsidP="000757D3">
      <w:pPr>
        <w:pStyle w:val="a3"/>
        <w:ind w:left="426"/>
        <w:jc w:val="both"/>
        <w:rPr>
          <w:sz w:val="24"/>
          <w:szCs w:val="24"/>
        </w:rPr>
      </w:pPr>
      <w:r w:rsidRPr="000757D3">
        <w:rPr>
          <w:sz w:val="24"/>
          <w:szCs w:val="24"/>
        </w:rPr>
        <w:t>Панченко М.Т. – Мастер ООО «ТеплоРесурс»</w:t>
      </w:r>
    </w:p>
    <w:p w:rsidR="000757D3" w:rsidRPr="000757D3" w:rsidRDefault="000757D3" w:rsidP="000757D3">
      <w:pPr>
        <w:pStyle w:val="a3"/>
        <w:ind w:left="426"/>
        <w:jc w:val="both"/>
        <w:rPr>
          <w:sz w:val="24"/>
          <w:szCs w:val="24"/>
        </w:rPr>
      </w:pPr>
      <w:r w:rsidRPr="000757D3">
        <w:rPr>
          <w:sz w:val="24"/>
          <w:szCs w:val="24"/>
        </w:rPr>
        <w:t>Батанова Н.А. – мастер МУП «Коммунальщик»</w:t>
      </w:r>
    </w:p>
    <w:p w:rsidR="000757D3" w:rsidRPr="000757D3" w:rsidRDefault="000757D3" w:rsidP="000757D3">
      <w:pPr>
        <w:pStyle w:val="a3"/>
        <w:ind w:left="426"/>
        <w:jc w:val="both"/>
        <w:rPr>
          <w:sz w:val="24"/>
          <w:szCs w:val="24"/>
        </w:rPr>
      </w:pPr>
      <w:r w:rsidRPr="000757D3">
        <w:rPr>
          <w:sz w:val="24"/>
          <w:szCs w:val="24"/>
        </w:rPr>
        <w:t xml:space="preserve">Иванов С.А. – слесарь – ремонтник 4 разряда администрации Луговского городского поселения </w:t>
      </w:r>
    </w:p>
    <w:p w:rsidR="000757D3" w:rsidRPr="000757D3" w:rsidRDefault="000757D3" w:rsidP="000757D3">
      <w:pPr>
        <w:pStyle w:val="a3"/>
        <w:jc w:val="both"/>
        <w:rPr>
          <w:sz w:val="24"/>
          <w:szCs w:val="24"/>
        </w:rPr>
      </w:pPr>
    </w:p>
    <w:p w:rsidR="000757D3" w:rsidRPr="000757D3" w:rsidRDefault="000757D3" w:rsidP="000757D3">
      <w:r w:rsidRPr="000757D3">
        <w:t>Глава Луговского городского поселения                                     А.А.Попов</w:t>
      </w:r>
    </w:p>
    <w:p w:rsidR="000757D3" w:rsidRPr="000757D3" w:rsidRDefault="000757D3" w:rsidP="000757D3"/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 xml:space="preserve">РОССИЙСКАЯ ФЕДЕРАЦИЯ  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ИРКУТСКАЯ ОБЛАСТЬ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МАМСКО-ЧУЙСКИЙ РАЙОН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ЛУГОВСКОЕ ГОРОДСКОЕ ПОСЕЛЕНИЕ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АДМИНИСТРАЦИЯ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ПОСТАНОВЛЕНИЕ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</w:p>
    <w:p w:rsidR="000757D3" w:rsidRPr="000757D3" w:rsidRDefault="000757D3" w:rsidP="000757D3">
      <w:pPr>
        <w:pStyle w:val="a3"/>
        <w:jc w:val="center"/>
        <w:rPr>
          <w:sz w:val="24"/>
          <w:szCs w:val="24"/>
        </w:rPr>
      </w:pPr>
      <w:r w:rsidRPr="000757D3">
        <w:rPr>
          <w:sz w:val="24"/>
          <w:szCs w:val="24"/>
        </w:rPr>
        <w:t>01апреля 2022 года                                                                                      №31</w:t>
      </w:r>
    </w:p>
    <w:p w:rsidR="000757D3" w:rsidRPr="000757D3" w:rsidRDefault="000757D3" w:rsidP="000757D3">
      <w:pPr>
        <w:pStyle w:val="a3"/>
        <w:jc w:val="center"/>
        <w:rPr>
          <w:sz w:val="24"/>
          <w:szCs w:val="24"/>
        </w:rPr>
      </w:pPr>
      <w:r w:rsidRPr="000757D3">
        <w:rPr>
          <w:sz w:val="24"/>
          <w:szCs w:val="24"/>
        </w:rPr>
        <w:t>П. Луговский</w:t>
      </w:r>
    </w:p>
    <w:p w:rsidR="000757D3" w:rsidRPr="000757D3" w:rsidRDefault="000757D3" w:rsidP="000757D3">
      <w:pPr>
        <w:pStyle w:val="a3"/>
        <w:jc w:val="center"/>
        <w:rPr>
          <w:sz w:val="24"/>
          <w:szCs w:val="24"/>
        </w:rPr>
      </w:pPr>
      <w:r w:rsidRPr="000757D3">
        <w:rPr>
          <w:sz w:val="24"/>
          <w:szCs w:val="24"/>
        </w:rPr>
        <w:t xml:space="preserve">  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О ПЕРЕВОДЕ ЖИЛОГО ПОМЕЩЕНИЯ В НЕЖИЛОЕ ПОМЕЩЕНИЕ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</w:p>
    <w:p w:rsidR="000757D3" w:rsidRPr="000757D3" w:rsidRDefault="000757D3" w:rsidP="000757D3">
      <w:pPr>
        <w:pStyle w:val="a3"/>
        <w:jc w:val="both"/>
        <w:rPr>
          <w:sz w:val="24"/>
          <w:szCs w:val="24"/>
        </w:rPr>
      </w:pPr>
      <w:r w:rsidRPr="000757D3">
        <w:rPr>
          <w:b/>
          <w:sz w:val="24"/>
          <w:szCs w:val="24"/>
        </w:rPr>
        <w:tab/>
      </w:r>
      <w:r w:rsidRPr="000757D3">
        <w:rPr>
          <w:sz w:val="24"/>
          <w:szCs w:val="24"/>
        </w:rPr>
        <w:t>Рассмотрев заявление гражданки Ковальчук Екатерины Сергеевны о переводе жилого помещения, расположенного по адресу: Иркутская область, Мамско - Чуйский район, п. Луговский, ул. Школьная д. 8 кв.1в нежилое помещение,  руководствуясь ст. 23 Жилищного Кодекса РФ, Уставом Луговского городского поселения, постановление главы администрации Луговского городского поселения № 28 от 04.02.2013 года «Об утверждении административного регламента предоставлении муниципальной услуги «Принятие документов, а также выдача уведомлений о переводе или об отказе в переводе жилого помещения в нежилое или нежилого помещения в жилое помещение» (в редакции постановления администрации Луговского городского поселения № 57 от 14.07.2014 года «О внесении изменений в административный регламент предоставления муниципальной услуги «Принятие документов, а также выдача уведомлений о переводе или об отказе в переводе жилого помещения в нежилое или нежилого помещения в жилое помещение» утвержденный постановлением администрации поселения от 04.02.2013 года № 28 администрации Луговского городского поселения.</w:t>
      </w:r>
    </w:p>
    <w:p w:rsidR="000757D3" w:rsidRPr="000757D3" w:rsidRDefault="000757D3" w:rsidP="000757D3">
      <w:pPr>
        <w:pStyle w:val="a3"/>
        <w:jc w:val="both"/>
        <w:rPr>
          <w:sz w:val="24"/>
          <w:szCs w:val="24"/>
        </w:rPr>
      </w:pP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ПОСТАНОВЛЯЕТ: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</w:p>
    <w:p w:rsidR="000757D3" w:rsidRPr="000757D3" w:rsidRDefault="000757D3" w:rsidP="000757D3">
      <w:pPr>
        <w:pStyle w:val="a3"/>
        <w:numPr>
          <w:ilvl w:val="0"/>
          <w:numId w:val="31"/>
        </w:numPr>
        <w:ind w:left="142" w:firstLine="567"/>
        <w:jc w:val="both"/>
        <w:rPr>
          <w:sz w:val="24"/>
          <w:szCs w:val="24"/>
        </w:rPr>
      </w:pPr>
      <w:r w:rsidRPr="000757D3">
        <w:rPr>
          <w:sz w:val="24"/>
          <w:szCs w:val="24"/>
        </w:rPr>
        <w:lastRenderedPageBreak/>
        <w:t>Перевести жилое помещение, расположенное по адресу: Иркутская область, Мамско - Чуйский район, п. Луговский, ул. Школьная д. 8 кв.1в нежилое помещение, при условии: без переустройства  и перепланировки квартиры.</w:t>
      </w:r>
    </w:p>
    <w:p w:rsidR="000757D3" w:rsidRPr="000757D3" w:rsidRDefault="000757D3" w:rsidP="000757D3">
      <w:pPr>
        <w:pStyle w:val="a3"/>
        <w:numPr>
          <w:ilvl w:val="0"/>
          <w:numId w:val="31"/>
        </w:numPr>
        <w:ind w:left="142" w:firstLine="567"/>
        <w:jc w:val="both"/>
        <w:rPr>
          <w:sz w:val="24"/>
          <w:szCs w:val="24"/>
        </w:rPr>
      </w:pPr>
      <w:r w:rsidRPr="000757D3">
        <w:rPr>
          <w:sz w:val="24"/>
          <w:szCs w:val="24"/>
        </w:rPr>
        <w:t>Администрация Луговского городского поселения в течение трех дней со дня издания настоящего постановления выдать или направить заявителю уведомление о переводе нежилого помещения в жилое помещение.</w:t>
      </w:r>
    </w:p>
    <w:p w:rsidR="000757D3" w:rsidRPr="000757D3" w:rsidRDefault="000757D3" w:rsidP="000757D3">
      <w:pPr>
        <w:pStyle w:val="a3"/>
        <w:numPr>
          <w:ilvl w:val="0"/>
          <w:numId w:val="31"/>
        </w:numPr>
        <w:ind w:left="142" w:firstLine="567"/>
        <w:jc w:val="both"/>
        <w:rPr>
          <w:sz w:val="24"/>
          <w:szCs w:val="24"/>
        </w:rPr>
      </w:pPr>
      <w:r w:rsidRPr="000757D3">
        <w:rPr>
          <w:sz w:val="24"/>
          <w:szCs w:val="24"/>
        </w:rPr>
        <w:t>Настоящее постановление опубликовать в установленном порядке</w:t>
      </w:r>
    </w:p>
    <w:p w:rsidR="000757D3" w:rsidRPr="000757D3" w:rsidRDefault="000757D3" w:rsidP="000757D3">
      <w:pPr>
        <w:pStyle w:val="a3"/>
        <w:jc w:val="both"/>
        <w:rPr>
          <w:sz w:val="24"/>
          <w:szCs w:val="24"/>
        </w:rPr>
      </w:pPr>
    </w:p>
    <w:p w:rsidR="000757D3" w:rsidRPr="000757D3" w:rsidRDefault="000757D3" w:rsidP="000757D3">
      <w:pPr>
        <w:pStyle w:val="a3"/>
        <w:jc w:val="both"/>
        <w:rPr>
          <w:sz w:val="24"/>
          <w:szCs w:val="24"/>
        </w:rPr>
      </w:pPr>
      <w:r w:rsidRPr="000757D3">
        <w:rPr>
          <w:sz w:val="24"/>
          <w:szCs w:val="24"/>
        </w:rPr>
        <w:t xml:space="preserve">Глава Луговского городского поселения                                     А.А.Попов 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РОССИЙСКАЯ ФЕДЕРАЦИЯ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ИРКУТСКАЯ ОБЛАСТЬ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 xml:space="preserve">МАМСКО-ЧУЙСКИЙ РАЙОН 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АДМИНИСТРАЦИЯ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ЛУГОВСКОГО ГОРОДСКОГО ПОСЕЛЕНИЯ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ПОСТАНОВЛЕНИЕ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</w:p>
    <w:p w:rsidR="000757D3" w:rsidRPr="000757D3" w:rsidRDefault="000757D3" w:rsidP="000757D3">
      <w:pPr>
        <w:pStyle w:val="a3"/>
        <w:jc w:val="center"/>
        <w:rPr>
          <w:sz w:val="24"/>
          <w:szCs w:val="24"/>
        </w:rPr>
      </w:pPr>
      <w:r w:rsidRPr="000757D3">
        <w:rPr>
          <w:sz w:val="24"/>
          <w:szCs w:val="24"/>
        </w:rPr>
        <w:t>04.04.2022г.                    п. Луговский                                   №32</w:t>
      </w:r>
    </w:p>
    <w:p w:rsidR="000757D3" w:rsidRPr="000757D3" w:rsidRDefault="000757D3" w:rsidP="000757D3">
      <w:pPr>
        <w:pStyle w:val="a3"/>
        <w:jc w:val="center"/>
        <w:rPr>
          <w:sz w:val="24"/>
          <w:szCs w:val="24"/>
        </w:rPr>
      </w:pP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ОБ УТВЕРЖДЕНИИ ОТЧЕТА О РЕАЛИЗАЦИИ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 xml:space="preserve">МУНИЦИПАЛЬНОЙ ПРОГРАММЫ «ОБЕСПЕЧЕНИЕ ПЕРВИЧНЫХ МЕР ПОЖАРНОЙ БЕЗОПАСНОСТИ В ЛУГОВСКОМ МУНИЦИПАЛЬНОМ ОБРАЗОВАНИИ </w:t>
      </w:r>
    </w:p>
    <w:p w:rsidR="000757D3" w:rsidRPr="000757D3" w:rsidRDefault="000757D3" w:rsidP="000757D3">
      <w:pPr>
        <w:jc w:val="center"/>
      </w:pPr>
      <w:r w:rsidRPr="000757D3">
        <w:rPr>
          <w:b/>
        </w:rPr>
        <w:t xml:space="preserve">НА 2019-2023 ГОДЫ» 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ЗА 2021 ГОД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</w:p>
    <w:p w:rsidR="000757D3" w:rsidRPr="000757D3" w:rsidRDefault="000757D3" w:rsidP="000757D3">
      <w:pPr>
        <w:pStyle w:val="a3"/>
        <w:ind w:firstLine="709"/>
        <w:jc w:val="both"/>
        <w:rPr>
          <w:sz w:val="24"/>
          <w:szCs w:val="24"/>
        </w:rPr>
      </w:pPr>
      <w:r w:rsidRPr="000757D3">
        <w:rPr>
          <w:sz w:val="24"/>
          <w:szCs w:val="24"/>
        </w:rPr>
        <w:t xml:space="preserve">  В соответствии с </w:t>
      </w:r>
      <w:r w:rsidRPr="000757D3">
        <w:rPr>
          <w:bCs/>
          <w:sz w:val="24"/>
          <w:szCs w:val="24"/>
        </w:rPr>
        <w:t>Порядком</w:t>
      </w:r>
      <w:r w:rsidRPr="000757D3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0757D3">
        <w:rPr>
          <w:bCs/>
          <w:sz w:val="24"/>
          <w:szCs w:val="24"/>
        </w:rPr>
        <w:t>Луговского городского</w:t>
      </w:r>
      <w:r w:rsidRPr="000757D3">
        <w:rPr>
          <w:b/>
          <w:bCs/>
          <w:sz w:val="24"/>
          <w:szCs w:val="24"/>
        </w:rPr>
        <w:t xml:space="preserve"> </w:t>
      </w:r>
      <w:r w:rsidRPr="000757D3">
        <w:rPr>
          <w:sz w:val="24"/>
          <w:szCs w:val="24"/>
        </w:rPr>
        <w:t xml:space="preserve">поселения, утверждённого постановлением Администрации </w:t>
      </w:r>
      <w:r w:rsidRPr="000757D3">
        <w:rPr>
          <w:bCs/>
          <w:sz w:val="24"/>
          <w:szCs w:val="24"/>
        </w:rPr>
        <w:t>Луговского городского поселения от 25.08.2017г. №43</w:t>
      </w:r>
      <w:r w:rsidRPr="000757D3">
        <w:rPr>
          <w:sz w:val="24"/>
          <w:szCs w:val="24"/>
        </w:rPr>
        <w:t xml:space="preserve"> «Об утверждении Порядка разработки,</w:t>
      </w:r>
      <w:r w:rsidRPr="000757D3">
        <w:rPr>
          <w:b/>
          <w:bCs/>
          <w:sz w:val="24"/>
          <w:szCs w:val="24"/>
        </w:rPr>
        <w:t xml:space="preserve"> </w:t>
      </w:r>
      <w:r w:rsidRPr="000757D3">
        <w:rPr>
          <w:bCs/>
          <w:sz w:val="24"/>
          <w:szCs w:val="24"/>
        </w:rPr>
        <w:t>утверждения,</w:t>
      </w:r>
      <w:r w:rsidRPr="000757D3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0757D3">
        <w:rPr>
          <w:b/>
          <w:bCs/>
          <w:sz w:val="24"/>
          <w:szCs w:val="24"/>
        </w:rPr>
        <w:t xml:space="preserve"> </w:t>
      </w:r>
      <w:r w:rsidRPr="000757D3">
        <w:rPr>
          <w:bCs/>
          <w:sz w:val="24"/>
          <w:szCs w:val="24"/>
        </w:rPr>
        <w:t>Луговского муниципального образования</w:t>
      </w:r>
      <w:r w:rsidRPr="000757D3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0757D3" w:rsidRPr="000757D3" w:rsidRDefault="000757D3" w:rsidP="000757D3">
      <w:pPr>
        <w:pStyle w:val="a3"/>
        <w:ind w:firstLine="709"/>
        <w:jc w:val="both"/>
        <w:rPr>
          <w:sz w:val="24"/>
          <w:szCs w:val="24"/>
        </w:rPr>
      </w:pP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ПОСТАНОВЛЯЕТ:</w:t>
      </w:r>
    </w:p>
    <w:p w:rsidR="000757D3" w:rsidRPr="000757D3" w:rsidRDefault="000757D3" w:rsidP="000757D3">
      <w:pPr>
        <w:pStyle w:val="a3"/>
        <w:jc w:val="center"/>
        <w:rPr>
          <w:sz w:val="24"/>
          <w:szCs w:val="24"/>
        </w:rPr>
      </w:pPr>
    </w:p>
    <w:p w:rsidR="000757D3" w:rsidRPr="000757D3" w:rsidRDefault="000757D3" w:rsidP="000757D3">
      <w:pPr>
        <w:numPr>
          <w:ilvl w:val="0"/>
          <w:numId w:val="32"/>
        </w:numPr>
        <w:jc w:val="both"/>
      </w:pPr>
      <w:r w:rsidRPr="000757D3">
        <w:t>Утвердить отчет о реализации муниципальной программы «Обеспечение первичных мер пожарной  безопасности в Луговском муниципальном образовании на 2019-2023 годы» за 2021 (приложение).</w:t>
      </w:r>
    </w:p>
    <w:p w:rsidR="000757D3" w:rsidRPr="000757D3" w:rsidRDefault="000757D3" w:rsidP="000757D3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0757D3">
        <w:rPr>
          <w:sz w:val="24"/>
          <w:szCs w:val="24"/>
        </w:rPr>
        <w:t xml:space="preserve">Опубликовать данное постановление в установленном порядке. </w:t>
      </w:r>
    </w:p>
    <w:p w:rsidR="000757D3" w:rsidRPr="000757D3" w:rsidRDefault="000757D3" w:rsidP="000757D3">
      <w:pPr>
        <w:pStyle w:val="a3"/>
        <w:rPr>
          <w:sz w:val="24"/>
          <w:szCs w:val="24"/>
        </w:rPr>
      </w:pPr>
    </w:p>
    <w:p w:rsidR="000757D3" w:rsidRPr="000757D3" w:rsidRDefault="000757D3" w:rsidP="000757D3">
      <w:pPr>
        <w:pStyle w:val="a3"/>
        <w:rPr>
          <w:sz w:val="24"/>
          <w:szCs w:val="24"/>
        </w:rPr>
      </w:pPr>
      <w:r w:rsidRPr="000757D3">
        <w:rPr>
          <w:sz w:val="24"/>
          <w:szCs w:val="24"/>
        </w:rPr>
        <w:t>Глава Луговского городского поселения                                       А.А.Попов</w:t>
      </w:r>
    </w:p>
    <w:p w:rsidR="000757D3" w:rsidRPr="000757D3" w:rsidRDefault="000757D3" w:rsidP="000757D3"/>
    <w:p w:rsidR="000757D3" w:rsidRPr="000757D3" w:rsidRDefault="000757D3" w:rsidP="000757D3">
      <w:pPr>
        <w:pStyle w:val="a3"/>
        <w:jc w:val="right"/>
        <w:rPr>
          <w:sz w:val="24"/>
          <w:szCs w:val="24"/>
        </w:rPr>
      </w:pPr>
      <w:r w:rsidRPr="000757D3">
        <w:rPr>
          <w:sz w:val="24"/>
          <w:szCs w:val="24"/>
        </w:rPr>
        <w:t>Приложение</w:t>
      </w:r>
    </w:p>
    <w:p w:rsidR="000757D3" w:rsidRPr="000757D3" w:rsidRDefault="000757D3" w:rsidP="000757D3">
      <w:pPr>
        <w:pStyle w:val="a3"/>
        <w:jc w:val="right"/>
        <w:rPr>
          <w:sz w:val="24"/>
          <w:szCs w:val="24"/>
        </w:rPr>
      </w:pPr>
      <w:r w:rsidRPr="000757D3">
        <w:rPr>
          <w:sz w:val="24"/>
          <w:szCs w:val="24"/>
        </w:rPr>
        <w:t>к постановлению администрации поселения</w:t>
      </w:r>
    </w:p>
    <w:p w:rsidR="000757D3" w:rsidRPr="000757D3" w:rsidRDefault="000757D3" w:rsidP="000757D3">
      <w:pPr>
        <w:pStyle w:val="a3"/>
        <w:jc w:val="right"/>
        <w:rPr>
          <w:sz w:val="24"/>
          <w:szCs w:val="24"/>
        </w:rPr>
      </w:pPr>
      <w:r w:rsidRPr="000757D3">
        <w:rPr>
          <w:sz w:val="24"/>
          <w:szCs w:val="24"/>
        </w:rPr>
        <w:t>от 04.04.2022г. №32</w:t>
      </w:r>
    </w:p>
    <w:p w:rsidR="000757D3" w:rsidRPr="000757D3" w:rsidRDefault="000757D3" w:rsidP="000757D3"/>
    <w:p w:rsidR="000757D3" w:rsidRPr="000757D3" w:rsidRDefault="000757D3" w:rsidP="000757D3">
      <w:pPr>
        <w:ind w:firstLine="709"/>
        <w:jc w:val="center"/>
        <w:rPr>
          <w:b/>
        </w:rPr>
      </w:pPr>
      <w:r w:rsidRPr="000757D3">
        <w:rPr>
          <w:b/>
        </w:rPr>
        <w:t xml:space="preserve">ОТЧЕТ О РЕАЛИЗАЦИИ МУНИЦИПАЛЬНОЙ ПРОГРАММЫ 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 xml:space="preserve">«ОБЕСПЕЧЕНИЕ ПЕРВИЧНЫХ МЕР ПОЖАРНОЙ БЕЗОПАСНОСТИ В ЛУГОВСКОМ МУНИЦИПАЛЬНОМ ОБРАЗОВАНИИ НА 2019-2023 ГОДЫ» 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ЗА 2021 ГОД</w:t>
      </w:r>
    </w:p>
    <w:p w:rsidR="000757D3" w:rsidRPr="000757D3" w:rsidRDefault="000757D3" w:rsidP="000757D3"/>
    <w:p w:rsidR="000757D3" w:rsidRPr="000757D3" w:rsidRDefault="000757D3" w:rsidP="000757D3">
      <w:pPr>
        <w:numPr>
          <w:ilvl w:val="0"/>
          <w:numId w:val="33"/>
        </w:numPr>
        <w:jc w:val="both"/>
      </w:pPr>
      <w:r w:rsidRPr="000757D3">
        <w:t>В 2021 году мероприятия муниципальной программы были направлены на</w:t>
      </w:r>
    </w:p>
    <w:p w:rsidR="000757D3" w:rsidRPr="000757D3" w:rsidRDefault="000757D3" w:rsidP="000757D3">
      <w:pPr>
        <w:jc w:val="both"/>
        <w:rPr>
          <w:rFonts w:eastAsia="Calibri"/>
          <w:lang w:eastAsia="en-US"/>
        </w:rPr>
      </w:pPr>
      <w:r w:rsidRPr="000757D3">
        <w:rPr>
          <w:rFonts w:eastAsia="Calibri"/>
          <w:lang w:eastAsia="en-US"/>
        </w:rPr>
        <w:lastRenderedPageBreak/>
        <w:t>реализацию государственной политики, требований законодательных и иных нормативных правовых актов в области защиты населения и территории Луговского городского поселения от возможных пожаров, обеспечение необходимых условий для безопасной жизнедеятельности и устойчивого социально-экономического развития поселения.</w:t>
      </w:r>
    </w:p>
    <w:p w:rsidR="000757D3" w:rsidRPr="000757D3" w:rsidRDefault="000757D3" w:rsidP="000757D3">
      <w:pPr>
        <w:ind w:firstLine="709"/>
        <w:jc w:val="both"/>
        <w:rPr>
          <w:kern w:val="2"/>
        </w:rPr>
      </w:pPr>
      <w:r w:rsidRPr="000757D3">
        <w:t xml:space="preserve">На финансирование программных мероприятий в 2021 году, по состоянию на 01 января 2021 года было запланировано 290 </w:t>
      </w:r>
      <w:r w:rsidRPr="000757D3">
        <w:rPr>
          <w:kern w:val="2"/>
        </w:rPr>
        <w:t>тыс. рублей.</w:t>
      </w:r>
    </w:p>
    <w:p w:rsidR="000757D3" w:rsidRPr="000757D3" w:rsidRDefault="000757D3" w:rsidP="000757D3">
      <w:pPr>
        <w:ind w:firstLine="709"/>
        <w:jc w:val="both"/>
      </w:pPr>
      <w:r w:rsidRPr="000757D3">
        <w:t>2. Программа реализовывалась в направлении поставленных целей и задач посредством достижения целевых индикаторов и показателей. Не все</w:t>
      </w:r>
      <w:r w:rsidRPr="000757D3">
        <w:rPr>
          <w:color w:val="FF0000"/>
        </w:rPr>
        <w:t xml:space="preserve"> </w:t>
      </w:r>
      <w:r w:rsidRPr="000757D3">
        <w:t>запланированные результаты достигнуты.</w:t>
      </w:r>
    </w:p>
    <w:p w:rsidR="000757D3" w:rsidRPr="000757D3" w:rsidRDefault="000757D3" w:rsidP="000757D3">
      <w:pPr>
        <w:ind w:firstLine="709"/>
        <w:jc w:val="both"/>
      </w:pPr>
      <w:r w:rsidRPr="000757D3">
        <w:t xml:space="preserve">3. Оценка эффективности реализации муниципальной программы производится в соответствии с приложением №7 постановления Администрации </w:t>
      </w:r>
      <w:r w:rsidRPr="000757D3">
        <w:rPr>
          <w:bCs/>
        </w:rPr>
        <w:t>Луговского городского поселения от 25.08.2017г. №43</w:t>
      </w:r>
      <w:r w:rsidRPr="000757D3">
        <w:t xml:space="preserve"> «Об утверждении Порядка разработки,</w:t>
      </w:r>
      <w:r w:rsidRPr="000757D3">
        <w:rPr>
          <w:b/>
          <w:bCs/>
        </w:rPr>
        <w:t xml:space="preserve"> </w:t>
      </w:r>
      <w:r w:rsidRPr="000757D3">
        <w:rPr>
          <w:bCs/>
        </w:rPr>
        <w:t>утверждения,</w:t>
      </w:r>
      <w:r w:rsidRPr="000757D3">
        <w:t xml:space="preserve"> реализации и оценки эффективности муниципальных программ</w:t>
      </w:r>
      <w:r w:rsidRPr="000757D3">
        <w:rPr>
          <w:b/>
          <w:bCs/>
        </w:rPr>
        <w:t xml:space="preserve"> </w:t>
      </w:r>
      <w:r w:rsidRPr="000757D3">
        <w:rPr>
          <w:bCs/>
        </w:rPr>
        <w:t>Луговского муниципального образования</w:t>
      </w:r>
      <w:r w:rsidRPr="000757D3">
        <w:t>»:</w:t>
      </w:r>
    </w:p>
    <w:p w:rsidR="000757D3" w:rsidRPr="000757D3" w:rsidRDefault="000757D3" w:rsidP="000757D3">
      <w:pPr>
        <w:ind w:firstLine="708"/>
        <w:jc w:val="both"/>
      </w:pPr>
      <w:r w:rsidRPr="000757D3"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0757D3" w:rsidRPr="000757D3" w:rsidRDefault="000757D3" w:rsidP="000757D3">
      <w:pPr>
        <w:ind w:firstLine="708"/>
        <w:jc w:val="both"/>
      </w:pPr>
      <w:r w:rsidRPr="000757D3">
        <w:t>Методика оценки эффективности реализации Программы учитывает необходимость проведения оценок:</w:t>
      </w:r>
    </w:p>
    <w:p w:rsidR="000757D3" w:rsidRPr="000757D3" w:rsidRDefault="000757D3" w:rsidP="000757D3">
      <w:pPr>
        <w:ind w:firstLine="708"/>
        <w:jc w:val="both"/>
      </w:pPr>
      <w:r w:rsidRPr="000757D3">
        <w:t>1) степени достижения целей и решения задач Программы и составлению ее подпрограмм.</w:t>
      </w:r>
    </w:p>
    <w:p w:rsidR="000757D3" w:rsidRPr="000757D3" w:rsidRDefault="000757D3" w:rsidP="000757D3">
      <w:pPr>
        <w:ind w:firstLine="708"/>
        <w:jc w:val="both"/>
      </w:pPr>
      <w:r w:rsidRPr="000757D3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both"/>
      </w:pPr>
      <w:r w:rsidRPr="000757D3">
        <w:t>С</w:t>
      </w:r>
      <w:r w:rsidRPr="000757D3">
        <w:rPr>
          <w:vertAlign w:val="subscript"/>
        </w:rPr>
        <w:t xml:space="preserve">ДЦ </w:t>
      </w:r>
      <w:r w:rsidRPr="000757D3">
        <w:t>= (С</w:t>
      </w:r>
      <w:r w:rsidRPr="000757D3">
        <w:rPr>
          <w:vertAlign w:val="subscript"/>
        </w:rPr>
        <w:t xml:space="preserve">ДП1 </w:t>
      </w:r>
      <w:r w:rsidRPr="000757D3">
        <w:t>+ С</w:t>
      </w:r>
      <w:r w:rsidRPr="000757D3">
        <w:rPr>
          <w:vertAlign w:val="subscript"/>
        </w:rPr>
        <w:t>ДП2</w:t>
      </w:r>
      <w:r w:rsidRPr="000757D3">
        <w:t xml:space="preserve"> + С</w:t>
      </w:r>
      <w:r w:rsidRPr="000757D3">
        <w:rPr>
          <w:vertAlign w:val="subscript"/>
        </w:rPr>
        <w:t>ДП</w:t>
      </w:r>
      <w:r w:rsidRPr="000757D3">
        <w:rPr>
          <w:vertAlign w:val="subscript"/>
          <w:lang w:val="en-US"/>
        </w:rPr>
        <w:t>N</w:t>
      </w:r>
      <w:r w:rsidRPr="000757D3">
        <w:t xml:space="preserve">) / </w:t>
      </w:r>
      <w:r w:rsidRPr="000757D3">
        <w:rPr>
          <w:lang w:val="en-US"/>
        </w:rPr>
        <w:t>N</w:t>
      </w:r>
      <w:r w:rsidRPr="000757D3">
        <w:t>,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both"/>
      </w:pPr>
      <w:r w:rsidRPr="000757D3">
        <w:t>где:</w:t>
      </w:r>
    </w:p>
    <w:p w:rsidR="000757D3" w:rsidRPr="000757D3" w:rsidRDefault="000757D3" w:rsidP="000757D3">
      <w:pPr>
        <w:ind w:firstLine="708"/>
        <w:jc w:val="both"/>
      </w:pPr>
      <w:r w:rsidRPr="000757D3">
        <w:t>С</w:t>
      </w:r>
      <w:r w:rsidRPr="000757D3">
        <w:rPr>
          <w:vertAlign w:val="subscript"/>
        </w:rPr>
        <w:t xml:space="preserve">ДЦ </w:t>
      </w:r>
      <w:r w:rsidRPr="000757D3">
        <w:t xml:space="preserve"> - степень достижения целей (решения задач);</w:t>
      </w:r>
    </w:p>
    <w:p w:rsidR="000757D3" w:rsidRPr="000757D3" w:rsidRDefault="000757D3" w:rsidP="000757D3">
      <w:pPr>
        <w:ind w:firstLine="708"/>
        <w:jc w:val="both"/>
      </w:pPr>
      <w:r w:rsidRPr="000757D3">
        <w:rPr>
          <w:vertAlign w:val="subscript"/>
        </w:rPr>
        <w:t xml:space="preserve">СДП     </w:t>
      </w:r>
      <w:r w:rsidRPr="000757D3">
        <w:t>- степень достижения показателя результативности реализации Программы и составляющих ее подпрограмм;</w:t>
      </w:r>
    </w:p>
    <w:p w:rsidR="000757D3" w:rsidRPr="000757D3" w:rsidRDefault="000757D3" w:rsidP="000757D3">
      <w:pPr>
        <w:ind w:firstLine="708"/>
        <w:jc w:val="both"/>
      </w:pPr>
      <w:r w:rsidRPr="000757D3">
        <w:rPr>
          <w:lang w:val="en-US"/>
        </w:rPr>
        <w:t>N</w:t>
      </w:r>
      <w:r w:rsidRPr="000757D3">
        <w:t xml:space="preserve"> – количество показателей результативности реализации Программы и составляющих ее подпрограмм.</w:t>
      </w:r>
    </w:p>
    <w:p w:rsidR="000757D3" w:rsidRPr="000757D3" w:rsidRDefault="000757D3" w:rsidP="000757D3">
      <w:pPr>
        <w:ind w:firstLine="708"/>
        <w:jc w:val="both"/>
      </w:pPr>
      <w:r w:rsidRPr="000757D3">
        <w:t>Степень достижения показателя результативности реализации Программы и составляющих ее подпрограмм; (С</w:t>
      </w:r>
      <w:r w:rsidRPr="000757D3">
        <w:rPr>
          <w:vertAlign w:val="subscript"/>
        </w:rPr>
        <w:t>ДП</w:t>
      </w:r>
      <w:r w:rsidRPr="000757D3">
        <w:t>) рассчитывается по формуле: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both"/>
      </w:pPr>
      <w:r w:rsidRPr="000757D3">
        <w:t>С</w:t>
      </w:r>
      <w:r w:rsidRPr="000757D3">
        <w:rPr>
          <w:vertAlign w:val="subscript"/>
        </w:rPr>
        <w:t xml:space="preserve">ДП  </w:t>
      </w:r>
      <w:r w:rsidRPr="000757D3">
        <w:t>= З</w:t>
      </w:r>
      <w:r w:rsidRPr="000757D3">
        <w:rPr>
          <w:vertAlign w:val="subscript"/>
        </w:rPr>
        <w:t xml:space="preserve">Ф </w:t>
      </w:r>
      <w:r w:rsidRPr="000757D3">
        <w:t>/ З</w:t>
      </w:r>
      <w:r w:rsidRPr="000757D3">
        <w:rPr>
          <w:vertAlign w:val="subscript"/>
        </w:rPr>
        <w:t>П</w:t>
      </w:r>
      <w:r w:rsidRPr="000757D3">
        <w:t>,</w:t>
      </w:r>
    </w:p>
    <w:p w:rsidR="000757D3" w:rsidRPr="000757D3" w:rsidRDefault="000757D3" w:rsidP="000757D3">
      <w:pPr>
        <w:ind w:firstLine="708"/>
        <w:jc w:val="both"/>
      </w:pPr>
      <w:r w:rsidRPr="000757D3">
        <w:t>где:</w:t>
      </w:r>
    </w:p>
    <w:p w:rsidR="000757D3" w:rsidRPr="000757D3" w:rsidRDefault="000757D3" w:rsidP="000757D3">
      <w:pPr>
        <w:ind w:firstLine="708"/>
        <w:jc w:val="both"/>
      </w:pPr>
      <w:r w:rsidRPr="000757D3">
        <w:t>З</w:t>
      </w:r>
      <w:r w:rsidRPr="000757D3">
        <w:rPr>
          <w:vertAlign w:val="subscript"/>
        </w:rPr>
        <w:t xml:space="preserve">Ф </w:t>
      </w:r>
      <w:r w:rsidRPr="000757D3">
        <w:t>– фактическое значение показателя результативности реализации Программы и составляющих ее подпрограмм;</w:t>
      </w:r>
    </w:p>
    <w:p w:rsidR="000757D3" w:rsidRPr="000757D3" w:rsidRDefault="000757D3" w:rsidP="000757D3">
      <w:pPr>
        <w:ind w:firstLine="708"/>
        <w:jc w:val="both"/>
      </w:pPr>
      <w:r w:rsidRPr="000757D3">
        <w:t>З</w:t>
      </w:r>
      <w:r w:rsidRPr="000757D3">
        <w:rPr>
          <w:vertAlign w:val="subscript"/>
        </w:rPr>
        <w:t xml:space="preserve">П </w:t>
      </w:r>
      <w:r w:rsidRPr="000757D3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both"/>
      </w:pPr>
      <w:r w:rsidRPr="000757D3">
        <w:t>С</w:t>
      </w:r>
      <w:r w:rsidRPr="000757D3">
        <w:rPr>
          <w:vertAlign w:val="subscript"/>
        </w:rPr>
        <w:t xml:space="preserve">ДП  </w:t>
      </w:r>
      <w:r w:rsidRPr="000757D3">
        <w:t>= З</w:t>
      </w:r>
      <w:r w:rsidRPr="000757D3">
        <w:rPr>
          <w:vertAlign w:val="subscript"/>
        </w:rPr>
        <w:t>П</w:t>
      </w:r>
      <w:r w:rsidRPr="000757D3">
        <w:t xml:space="preserve"> / З</w:t>
      </w:r>
      <w:r w:rsidRPr="000757D3">
        <w:rPr>
          <w:vertAlign w:val="subscript"/>
        </w:rPr>
        <w:t>Ф</w:t>
      </w:r>
      <w:r w:rsidRPr="000757D3">
        <w:t xml:space="preserve"> 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both"/>
      </w:pPr>
      <w:r w:rsidRPr="000757D3">
        <w:t>(для показателей  результативности, желаемой тенденцией развития которых является снижение значений);</w:t>
      </w:r>
    </w:p>
    <w:p w:rsidR="000757D3" w:rsidRPr="000757D3" w:rsidRDefault="000757D3" w:rsidP="000757D3">
      <w:pPr>
        <w:ind w:firstLine="708"/>
        <w:jc w:val="both"/>
      </w:pPr>
      <w:r w:rsidRPr="000757D3">
        <w:lastRenderedPageBreak/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0757D3" w:rsidRPr="000757D3" w:rsidRDefault="000757D3" w:rsidP="000757D3">
      <w:pPr>
        <w:ind w:firstLine="708"/>
        <w:jc w:val="both"/>
      </w:pPr>
      <w:r w:rsidRPr="000757D3"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center"/>
      </w:pPr>
      <w:r w:rsidRPr="000757D3">
        <w:t>Уф = Фф / Фп,</w:t>
      </w:r>
    </w:p>
    <w:p w:rsidR="000757D3" w:rsidRPr="000757D3" w:rsidRDefault="000757D3" w:rsidP="000757D3">
      <w:pPr>
        <w:ind w:firstLine="708"/>
        <w:jc w:val="both"/>
      </w:pPr>
      <w:r w:rsidRPr="000757D3">
        <w:t>где:</w:t>
      </w:r>
    </w:p>
    <w:p w:rsidR="000757D3" w:rsidRPr="000757D3" w:rsidRDefault="000757D3" w:rsidP="000757D3">
      <w:pPr>
        <w:ind w:firstLine="708"/>
        <w:jc w:val="both"/>
      </w:pPr>
      <w:r w:rsidRPr="000757D3">
        <w:t>Уф – уровень финансирования  реализации Программы  и  составляющих ее подпрограмм;</w:t>
      </w:r>
    </w:p>
    <w:p w:rsidR="000757D3" w:rsidRPr="000757D3" w:rsidRDefault="000757D3" w:rsidP="000757D3">
      <w:pPr>
        <w:ind w:firstLine="708"/>
        <w:jc w:val="both"/>
      </w:pPr>
      <w:r w:rsidRPr="000757D3">
        <w:t>Фф – фактический объем финансовых ресурсов, направленный на реализацию Программы и  составляющих ее подпрограмм;</w:t>
      </w:r>
    </w:p>
    <w:p w:rsidR="000757D3" w:rsidRPr="000757D3" w:rsidRDefault="000757D3" w:rsidP="000757D3">
      <w:pPr>
        <w:ind w:firstLine="708"/>
        <w:jc w:val="both"/>
      </w:pPr>
      <w:r w:rsidRPr="000757D3">
        <w:t>Фп – плановый  объем финансовых ресурсов на соответствующий финансовый период.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both"/>
      </w:pPr>
      <w:r w:rsidRPr="000757D3">
        <w:t>Эффективность реализации Программы  (Э</w:t>
      </w:r>
      <w:r w:rsidRPr="000757D3">
        <w:rPr>
          <w:vertAlign w:val="subscript"/>
        </w:rPr>
        <w:t>П</w:t>
      </w:r>
      <w:r w:rsidRPr="000757D3">
        <w:t>) рассчитывается по формуле:</w:t>
      </w:r>
    </w:p>
    <w:p w:rsidR="000757D3" w:rsidRPr="000757D3" w:rsidRDefault="000757D3" w:rsidP="000757D3">
      <w:pPr>
        <w:ind w:firstLine="708"/>
        <w:jc w:val="both"/>
      </w:pPr>
    </w:p>
    <w:p w:rsidR="000757D3" w:rsidRPr="000757D3" w:rsidRDefault="000757D3" w:rsidP="000757D3">
      <w:pPr>
        <w:ind w:firstLine="708"/>
        <w:jc w:val="center"/>
      </w:pPr>
      <w:r w:rsidRPr="000757D3">
        <w:t>Э</w:t>
      </w:r>
      <w:r w:rsidRPr="000757D3">
        <w:rPr>
          <w:vertAlign w:val="subscript"/>
        </w:rPr>
        <w:t xml:space="preserve">П </w:t>
      </w:r>
      <w:r w:rsidRPr="000757D3">
        <w:t>= С</w:t>
      </w:r>
      <w:r w:rsidRPr="000757D3">
        <w:rPr>
          <w:vertAlign w:val="subscript"/>
        </w:rPr>
        <w:t xml:space="preserve">ДЦ  </w:t>
      </w:r>
      <w:r w:rsidRPr="000757D3">
        <w:t>х Уф</w:t>
      </w:r>
    </w:p>
    <w:p w:rsidR="000757D3" w:rsidRPr="000757D3" w:rsidRDefault="000757D3" w:rsidP="000757D3">
      <w:pPr>
        <w:ind w:firstLine="708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0757D3" w:rsidRPr="000757D3" w:rsidTr="006D7E3F">
        <w:tc>
          <w:tcPr>
            <w:tcW w:w="5778" w:type="dxa"/>
            <w:vAlign w:val="center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0757D3">
              <w:rPr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Критерии оценки эффективности</w:t>
            </w:r>
          </w:p>
        </w:tc>
      </w:tr>
      <w:tr w:rsidR="000757D3" w:rsidRPr="000757D3" w:rsidTr="006D7E3F">
        <w:tc>
          <w:tcPr>
            <w:tcW w:w="5778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менее 0,5</w:t>
            </w:r>
          </w:p>
        </w:tc>
      </w:tr>
      <w:tr w:rsidR="000757D3" w:rsidRPr="000757D3" w:rsidTr="006D7E3F">
        <w:tc>
          <w:tcPr>
            <w:tcW w:w="5778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0,5 – 0,79</w:t>
            </w:r>
          </w:p>
        </w:tc>
      </w:tr>
      <w:tr w:rsidR="000757D3" w:rsidRPr="000757D3" w:rsidTr="006D7E3F">
        <w:tc>
          <w:tcPr>
            <w:tcW w:w="5778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0,8 – 1,0</w:t>
            </w:r>
          </w:p>
        </w:tc>
      </w:tr>
      <w:tr w:rsidR="000757D3" w:rsidRPr="000757D3" w:rsidTr="006D7E3F">
        <w:tc>
          <w:tcPr>
            <w:tcW w:w="5778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0757D3" w:rsidRPr="000757D3" w:rsidRDefault="000757D3" w:rsidP="006D7E3F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0757D3">
              <w:rPr>
                <w:lang w:val="en-US" w:eastAsia="en-US"/>
              </w:rPr>
              <w:t>более 1,0</w:t>
            </w:r>
          </w:p>
        </w:tc>
      </w:tr>
    </w:tbl>
    <w:p w:rsidR="000757D3" w:rsidRPr="000757D3" w:rsidRDefault="000757D3" w:rsidP="000757D3"/>
    <w:p w:rsidR="000757D3" w:rsidRPr="000757D3" w:rsidRDefault="000757D3" w:rsidP="000757D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757D3">
        <w:rPr>
          <w:rFonts w:ascii="Times New Roman" w:hAnsi="Times New Roman"/>
          <w:b/>
          <w:sz w:val="24"/>
          <w:szCs w:val="24"/>
        </w:rPr>
        <w:t>ОТЧЕТ</w:t>
      </w:r>
    </w:p>
    <w:p w:rsidR="000757D3" w:rsidRPr="000757D3" w:rsidRDefault="000757D3" w:rsidP="000757D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757D3">
        <w:rPr>
          <w:rFonts w:ascii="Times New Roman" w:hAnsi="Times New Roman"/>
          <w:b/>
          <w:sz w:val="24"/>
          <w:szCs w:val="24"/>
        </w:rPr>
        <w:t>ОБ ИСПОЛНЕНИИ ЦЕЛЕВЫХ ПОКАЗАТЕЛЕЙ МУНИЦИПАЛЬНОЙ ПРОГРАММЫ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 xml:space="preserve">«ОБЕСПЕЧЕНИЕ ПЕРВИЧНЫХ МЕР ПОЖАРНОЙ БЕЗОПАСНОСТИ В ЛУГОВСКОМ МУНИЦИПАЛЬНОМ ОБРАЗОВАНИИ НА 2019-2023 ГОДЫ» 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ПО СОСТОЯНИЮ НА 31.12.2021 ГОД</w:t>
      </w:r>
    </w:p>
    <w:p w:rsidR="000757D3" w:rsidRPr="000757D3" w:rsidRDefault="000757D3" w:rsidP="000757D3">
      <w:pPr>
        <w:widowControl w:val="0"/>
        <w:autoSpaceDE w:val="0"/>
        <w:autoSpaceDN w:val="0"/>
        <w:adjustRightInd w:val="0"/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0757D3" w:rsidRPr="000757D3" w:rsidTr="006D7E3F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Ед.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Обоснование причин отклонения</w:t>
            </w:r>
          </w:p>
        </w:tc>
      </w:tr>
      <w:tr w:rsidR="000757D3" w:rsidRPr="000757D3" w:rsidTr="006D7E3F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</w:tr>
      <w:tr w:rsidR="000757D3" w:rsidRPr="000757D3" w:rsidTr="006D7E3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8</w:t>
            </w:r>
          </w:p>
        </w:tc>
      </w:tr>
      <w:tr w:rsidR="000757D3" w:rsidRPr="000757D3" w:rsidTr="006D7E3F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pStyle w:val="a3"/>
              <w:jc w:val="center"/>
              <w:rPr>
                <w:sz w:val="24"/>
                <w:szCs w:val="24"/>
              </w:rPr>
            </w:pPr>
            <w:r w:rsidRPr="000757D3">
              <w:rPr>
                <w:color w:val="000000" w:themeColor="text1"/>
                <w:sz w:val="24"/>
                <w:szCs w:val="24"/>
              </w:rPr>
              <w:t>Программа</w:t>
            </w:r>
            <w:r w:rsidRPr="000757D3">
              <w:rPr>
                <w:color w:val="FF0000"/>
                <w:sz w:val="24"/>
                <w:szCs w:val="24"/>
              </w:rPr>
              <w:t xml:space="preserve"> </w:t>
            </w:r>
            <w:r w:rsidRPr="000757D3">
              <w:rPr>
                <w:color w:val="000000" w:themeColor="text1"/>
                <w:sz w:val="24"/>
                <w:szCs w:val="24"/>
              </w:rPr>
              <w:t xml:space="preserve">«По </w:t>
            </w:r>
            <w:r w:rsidRPr="000757D3">
              <w:rPr>
                <w:sz w:val="24"/>
                <w:szCs w:val="24"/>
              </w:rPr>
              <w:t xml:space="preserve">обеспечению </w:t>
            </w:r>
          </w:p>
          <w:p w:rsidR="000757D3" w:rsidRPr="000757D3" w:rsidRDefault="000757D3" w:rsidP="006D7E3F">
            <w:pPr>
              <w:pStyle w:val="a3"/>
              <w:jc w:val="center"/>
              <w:rPr>
                <w:sz w:val="24"/>
                <w:szCs w:val="24"/>
              </w:rPr>
            </w:pPr>
            <w:r w:rsidRPr="000757D3">
              <w:rPr>
                <w:sz w:val="24"/>
                <w:szCs w:val="24"/>
              </w:rPr>
              <w:t xml:space="preserve">первичных мер пожарной безопасности </w:t>
            </w:r>
          </w:p>
          <w:p w:rsidR="000757D3" w:rsidRPr="000757D3" w:rsidRDefault="000757D3" w:rsidP="006D7E3F">
            <w:pPr>
              <w:pStyle w:val="a3"/>
              <w:jc w:val="center"/>
              <w:rPr>
                <w:sz w:val="24"/>
                <w:szCs w:val="24"/>
              </w:rPr>
            </w:pPr>
            <w:r w:rsidRPr="000757D3">
              <w:rPr>
                <w:sz w:val="24"/>
                <w:szCs w:val="24"/>
              </w:rPr>
              <w:t>на территории Луговского городского поселения на 2021г.</w:t>
            </w:r>
            <w:r w:rsidRPr="000757D3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0757D3" w:rsidRPr="000757D3" w:rsidTr="006D7E3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Целевой показатель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lastRenderedPageBreak/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58,53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неполное освоение средств муниципальной программы</w:t>
            </w:r>
          </w:p>
        </w:tc>
      </w:tr>
    </w:tbl>
    <w:p w:rsidR="000757D3" w:rsidRPr="000757D3" w:rsidRDefault="000757D3" w:rsidP="000757D3">
      <w:pPr>
        <w:widowControl w:val="0"/>
        <w:autoSpaceDE w:val="0"/>
        <w:autoSpaceDN w:val="0"/>
        <w:adjustRightInd w:val="0"/>
        <w:jc w:val="center"/>
      </w:pPr>
    </w:p>
    <w:p w:rsidR="000757D3" w:rsidRPr="000757D3" w:rsidRDefault="000757D3" w:rsidP="000757D3">
      <w:pPr>
        <w:widowControl w:val="0"/>
        <w:autoSpaceDE w:val="0"/>
        <w:autoSpaceDN w:val="0"/>
        <w:adjustRightInd w:val="0"/>
        <w:jc w:val="center"/>
        <w:outlineLvl w:val="2"/>
      </w:pPr>
      <w:bookmarkStart w:id="0" w:name="Par1082"/>
      <w:bookmarkEnd w:id="0"/>
    </w:p>
    <w:p w:rsidR="000757D3" w:rsidRPr="000757D3" w:rsidRDefault="000757D3" w:rsidP="000757D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757D3">
        <w:rPr>
          <w:rFonts w:ascii="Times New Roman" w:hAnsi="Times New Roman"/>
          <w:b/>
          <w:sz w:val="24"/>
          <w:szCs w:val="24"/>
        </w:rPr>
        <w:t>ОТЧЕТ</w:t>
      </w:r>
    </w:p>
    <w:p w:rsidR="000757D3" w:rsidRPr="000757D3" w:rsidRDefault="000757D3" w:rsidP="000757D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757D3">
        <w:rPr>
          <w:rFonts w:ascii="Times New Roman" w:hAnsi="Times New Roman"/>
          <w:b/>
          <w:sz w:val="24"/>
          <w:szCs w:val="24"/>
        </w:rPr>
        <w:t>ОБ ИСПОЛНЕНИИ МЕРОПРИЯТИЙ МУНИЦИПАЛЬНОЙ ПРОГРАММЫ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 xml:space="preserve">«ОБЕСПЕЧЕНИЕ ПЕРВИЧНЫХ МЕР ПОЖАРНОЙ БЕЗОПАСНОСТИ В ЛУГОВСКОМ МУНИЦИПАЛЬНОМ ОБРАЗОВАНИИ НА 2019-2023 ГОДЫ» 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ПО СОСТОЯНИЮ НА 31.12.2021 ГОД</w:t>
      </w:r>
    </w:p>
    <w:p w:rsidR="000757D3" w:rsidRPr="000757D3" w:rsidRDefault="000757D3" w:rsidP="000757D3">
      <w:pPr>
        <w:widowControl w:val="0"/>
        <w:autoSpaceDE w:val="0"/>
        <w:autoSpaceDN w:val="0"/>
        <w:adjustRightInd w:val="0"/>
        <w:jc w:val="center"/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419"/>
        <w:gridCol w:w="425"/>
        <w:gridCol w:w="850"/>
        <w:gridCol w:w="567"/>
        <w:gridCol w:w="709"/>
        <w:gridCol w:w="851"/>
        <w:gridCol w:w="1134"/>
        <w:gridCol w:w="1134"/>
        <w:gridCol w:w="851"/>
        <w:gridCol w:w="567"/>
        <w:gridCol w:w="566"/>
        <w:gridCol w:w="992"/>
      </w:tblGrid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№ п/п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Ответствен-ный исполни-тель,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соисполни-тель,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участник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Плановый срок исполнения мероприятия (месяц, квартал)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Объем финансирования, предусмотренный на 2021 год,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тыс.руб.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Профинансировано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за отчетный период,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Наименование показателя объема мероприятия, ед. измерения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 xml:space="preserve">Плановое значение показателя 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на 2021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год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Фактическое значение показателя мероприятия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Обоснова-ние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причин отклонения (при наличии)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11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</w:t>
            </w:r>
          </w:p>
        </w:tc>
        <w:tc>
          <w:tcPr>
            <w:tcW w:w="100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ВЦП 1.1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1.1.1.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Страхование жизни и здоровья членов ДПД п. Луговский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1.1.2.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Приобретение газо-, дымозащитных респираторов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1.1.3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 xml:space="preserve">Приобретение спец. одежды </w:t>
            </w:r>
            <w:r w:rsidRPr="000757D3">
              <w:lastRenderedPageBreak/>
              <w:t>для ДПД п. Луговский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lastRenderedPageBreak/>
              <w:t xml:space="preserve">Специалист 1 </w:t>
            </w:r>
            <w:r w:rsidRPr="000757D3">
              <w:lastRenderedPageBreak/>
              <w:t>категории по молодежной политике, благоустройству, МОБ, ГО, 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lastRenderedPageBreak/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 xml:space="preserve">Бюджет </w:t>
            </w:r>
            <w:r w:rsidRPr="000757D3">
              <w:lastRenderedPageBreak/>
              <w:t>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lastRenderedPageBreak/>
              <w:t>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</w:t>
            </w:r>
            <w:r w:rsidRPr="000757D3">
              <w:lastRenderedPageBreak/>
              <w:t>ие средств муниципальной программы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lastRenderedPageBreak/>
              <w:t>1.1.4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Приобретение ГСМ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33,04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неполное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1.1.5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Приобретение цепи для бензопилы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1.1.6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Приобретение запасных частей для автомобиля ДПД п. Луговский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1.1.7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Устройство вокруг поселения минерализированных полос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 xml:space="preserve">Специалист 1 категории по молодежной политике, благоустройству, МОБ, ГО, </w:t>
            </w:r>
            <w:r w:rsidRPr="000757D3">
              <w:lastRenderedPageBreak/>
              <w:t>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lastRenderedPageBreak/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11,686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неполное освоение средств муниципальной програ</w:t>
            </w:r>
            <w:r w:rsidRPr="000757D3">
              <w:lastRenderedPageBreak/>
              <w:t>ммы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lastRenderedPageBreak/>
              <w:t>1.1.8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Агитационные мероприятия на противопожарные темы с населением, обучение населения первичным мерам пожарной  безопасности, работа со школами, дошкольными учреждениями, приобретение плакатов, изготовление листовок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1.1.9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jc w:val="center"/>
              <w:rPr>
                <w:bCs/>
              </w:rPr>
            </w:pPr>
            <w:r w:rsidRPr="000757D3">
              <w:rPr>
                <w:bCs/>
              </w:rPr>
              <w:t xml:space="preserve">Ремонт и обслуживание пожарных гидрантов 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rPr>
                <w:bCs/>
              </w:rPr>
              <w:t>№ 1,3,6,8,10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1.1.10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rPr>
                <w:bCs/>
              </w:rPr>
              <w:t>Демонтаж пожарного гидранта №2 (ул. Спортивная-13) и его установка по адресу ул. Школьная-20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1.1.11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rPr>
                <w:bCs/>
              </w:rPr>
              <w:t>Приобретение необходимых материалов для обслуживания автономных пожарных извещателей в жилых домах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 xml:space="preserve">Специалист 1 категории по молодежной политике, благоустройству, МОБ, ГО, </w:t>
            </w:r>
            <w:r w:rsidRPr="000757D3">
              <w:lastRenderedPageBreak/>
              <w:t>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lastRenderedPageBreak/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lastRenderedPageBreak/>
              <w:t>1.1.12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rPr>
                <w:bCs/>
              </w:rPr>
              <w:t>Приобретение пожарных гидрантов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1.1.13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rPr>
                <w:bCs/>
              </w:rPr>
              <w:t>Приобретение вакцины от клещевого инцифалита для ДПД п. Луговский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неполное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1.1.14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Выдача поощрений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1.1.15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Транспортные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освоение средств муниципальной программы</w:t>
            </w:r>
          </w:p>
        </w:tc>
      </w:tr>
      <w:tr w:rsidR="000757D3" w:rsidRPr="000757D3" w:rsidTr="000757D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1.1.16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Техническое обслуживание средств пожарной</w:t>
            </w:r>
          </w:p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сигнализации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 xml:space="preserve">Специалист 1 категории по молодежной политике, </w:t>
            </w:r>
            <w:r w:rsidRPr="000757D3">
              <w:lastRenderedPageBreak/>
              <w:t>благоустройству, МОБ, ГО, ЧС и ПБ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lastRenderedPageBreak/>
              <w:t>2021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57D3">
              <w:rPr>
                <w:color w:val="000000" w:themeColor="text1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не освоение средств муниципальн</w:t>
            </w:r>
            <w:r w:rsidRPr="000757D3">
              <w:lastRenderedPageBreak/>
              <w:t>ой программы</w:t>
            </w:r>
          </w:p>
        </w:tc>
      </w:tr>
    </w:tbl>
    <w:p w:rsidR="000757D3" w:rsidRPr="000757D3" w:rsidRDefault="000757D3" w:rsidP="000757D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757D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0757D3" w:rsidRPr="000757D3" w:rsidRDefault="000757D3" w:rsidP="000757D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757D3">
        <w:rPr>
          <w:rFonts w:ascii="Times New Roman" w:hAnsi="Times New Roman"/>
          <w:b/>
          <w:sz w:val="24"/>
          <w:szCs w:val="24"/>
        </w:rPr>
        <w:t>ОБ ИСПОЛЬЗОВАНИИ БЮДЖЕТНЫХ АССИГНОВАНИЙ БЮДЖЕТА</w:t>
      </w:r>
    </w:p>
    <w:p w:rsidR="000757D3" w:rsidRPr="000757D3" w:rsidRDefault="000757D3" w:rsidP="000757D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757D3">
        <w:rPr>
          <w:rFonts w:ascii="Times New Roman" w:hAnsi="Times New Roman"/>
          <w:b/>
          <w:sz w:val="24"/>
          <w:szCs w:val="24"/>
        </w:rPr>
        <w:t>ЛУГОВСКОГО МО НА РЕАЛИЗАЦИЮ МУНИЦИПАЛЬНОЙ ПРОГРАММЫ</w:t>
      </w:r>
    </w:p>
    <w:p w:rsidR="000757D3" w:rsidRPr="000757D3" w:rsidRDefault="000757D3" w:rsidP="000757D3">
      <w:pPr>
        <w:jc w:val="center"/>
        <w:rPr>
          <w:b/>
        </w:rPr>
      </w:pPr>
      <w:r w:rsidRPr="000757D3">
        <w:rPr>
          <w:b/>
        </w:rPr>
        <w:t xml:space="preserve">«ОБЕСПЕЧЕНИЕ ПЕРВИЧНЫХ МЕР ПОЖАРНОЙ БЕЗОПАСНОСТИ В ЛУГОВСКОМ МУНИЦИПАЛЬНОМ ОБРАЗОВАНИИ НА 2019-2023 ГОДЫ» </w:t>
      </w:r>
    </w:p>
    <w:p w:rsidR="000757D3" w:rsidRPr="000757D3" w:rsidRDefault="000757D3" w:rsidP="000757D3">
      <w:pPr>
        <w:pStyle w:val="a3"/>
        <w:jc w:val="center"/>
        <w:rPr>
          <w:b/>
          <w:sz w:val="24"/>
          <w:szCs w:val="24"/>
        </w:rPr>
      </w:pPr>
      <w:r w:rsidRPr="000757D3">
        <w:rPr>
          <w:b/>
          <w:sz w:val="24"/>
          <w:szCs w:val="24"/>
        </w:rPr>
        <w:t>ПО СОСТОЯНИЮ НА 31.12.2021 ГОД</w:t>
      </w:r>
    </w:p>
    <w:p w:rsidR="000757D3" w:rsidRPr="000757D3" w:rsidRDefault="000757D3" w:rsidP="000757D3">
      <w:pPr>
        <w:widowControl w:val="0"/>
        <w:autoSpaceDE w:val="0"/>
        <w:autoSpaceDN w:val="0"/>
        <w:adjustRightInd w:val="0"/>
        <w:jc w:val="center"/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0757D3" w:rsidRPr="000757D3" w:rsidTr="006D7E3F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Расходы бюджета МО п. Луговский, тыс. руб.</w:t>
            </w:r>
          </w:p>
        </w:tc>
      </w:tr>
      <w:tr w:rsidR="000757D3" w:rsidRPr="000757D3" w:rsidTr="006D7E3F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исполнение на отчетную дату</w:t>
            </w:r>
          </w:p>
        </w:tc>
      </w:tr>
      <w:tr w:rsidR="000757D3" w:rsidRPr="000757D3" w:rsidTr="006D7E3F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Программа</w:t>
            </w:r>
          </w:p>
          <w:p w:rsidR="000757D3" w:rsidRPr="000757D3" w:rsidRDefault="000757D3" w:rsidP="006D7E3F">
            <w:pPr>
              <w:jc w:val="center"/>
            </w:pPr>
            <w:r w:rsidRPr="000757D3">
              <w:t>«Обеспечение первичных мер пожарной  безопасности в Луговском муниципальном образовании</w:t>
            </w:r>
          </w:p>
          <w:p w:rsidR="000757D3" w:rsidRPr="000757D3" w:rsidRDefault="000757D3" w:rsidP="00075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на 2019-2023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290,0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58,53</w:t>
            </w:r>
          </w:p>
        </w:tc>
      </w:tr>
      <w:tr w:rsidR="000757D3" w:rsidRPr="000757D3" w:rsidTr="000757D3">
        <w:trPr>
          <w:trHeight w:val="1755"/>
          <w:jc w:val="center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D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757D3" w:rsidRPr="000757D3" w:rsidRDefault="000757D3" w:rsidP="000757D3">
      <w:pPr>
        <w:widowControl w:val="0"/>
        <w:autoSpaceDE w:val="0"/>
        <w:autoSpaceDN w:val="0"/>
        <w:adjustRightInd w:val="0"/>
        <w:jc w:val="center"/>
        <w:outlineLvl w:val="1"/>
      </w:pPr>
    </w:p>
    <w:p w:rsidR="000757D3" w:rsidRPr="000757D3" w:rsidRDefault="000757D3" w:rsidP="000757D3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757D3">
        <w:rPr>
          <w:b/>
        </w:rPr>
        <w:t xml:space="preserve">ОЦЕНКА СТЕПЕНИ ДОСТИЖЕНИЯ ЗАДАЧ В 2021 ГОДУ </w:t>
      </w:r>
    </w:p>
    <w:p w:rsidR="000757D3" w:rsidRPr="000757D3" w:rsidRDefault="000757D3" w:rsidP="000757D3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278" w:type="dxa"/>
        <w:jc w:val="center"/>
        <w:tblInd w:w="783" w:type="dxa"/>
        <w:tblLook w:val="04A0"/>
      </w:tblPr>
      <w:tblGrid>
        <w:gridCol w:w="2461"/>
        <w:gridCol w:w="1009"/>
        <w:gridCol w:w="1273"/>
        <w:gridCol w:w="1537"/>
        <w:gridCol w:w="2461"/>
        <w:gridCol w:w="1537"/>
      </w:tblGrid>
      <w:tr w:rsidR="000757D3" w:rsidRPr="000757D3" w:rsidTr="000757D3">
        <w:trPr>
          <w:trHeight w:val="325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jc w:val="center"/>
            </w:pPr>
            <w:r w:rsidRPr="000757D3">
              <w:t>Оценка степени достижения целей</w:t>
            </w:r>
          </w:p>
        </w:tc>
      </w:tr>
      <w:tr w:rsidR="000757D3" w:rsidRPr="000757D3" w:rsidTr="000757D3">
        <w:trPr>
          <w:trHeight w:val="649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jc w:val="center"/>
            </w:pPr>
          </w:p>
        </w:tc>
      </w:tr>
      <w:tr w:rsidR="000757D3" w:rsidRPr="000757D3" w:rsidTr="000757D3">
        <w:trPr>
          <w:trHeight w:val="649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rPr>
                <w:rFonts w:eastAsia="Calibri"/>
                <w:lang w:eastAsia="en-US"/>
              </w:rPr>
              <w:t>- Совершенствование системы муниципального управления и оперативного реагирования в случае возникновения пожаров.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jc w:val="center"/>
            </w:pPr>
            <w:r w:rsidRPr="000757D3">
              <w:t>0,2</w:t>
            </w:r>
          </w:p>
        </w:tc>
      </w:tr>
      <w:tr w:rsidR="000757D3" w:rsidRPr="000757D3" w:rsidTr="000757D3">
        <w:trPr>
          <w:trHeight w:val="3285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rPr>
                <w:rFonts w:eastAsia="Calibri"/>
                <w:lang w:eastAsia="en-US"/>
              </w:rPr>
              <w:lastRenderedPageBreak/>
              <w:t>- Разработка и совершенствование нормативной правовой и методической базы обеспечения противопожарной безопасности с учетом изменения обстановки федерального и областного законодательства.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+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jc w:val="center"/>
            </w:pPr>
          </w:p>
        </w:tc>
      </w:tr>
      <w:tr w:rsidR="000757D3" w:rsidRPr="000757D3" w:rsidTr="000757D3">
        <w:trPr>
          <w:trHeight w:val="249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  <w:rPr>
                <w:rFonts w:eastAsia="Calibri"/>
                <w:lang w:eastAsia="en-US"/>
              </w:rPr>
            </w:pPr>
          </w:p>
          <w:p w:rsidR="000757D3" w:rsidRPr="000757D3" w:rsidRDefault="000757D3" w:rsidP="006D7E3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jc w:val="center"/>
            </w:pPr>
          </w:p>
        </w:tc>
      </w:tr>
      <w:tr w:rsidR="000757D3" w:rsidRPr="000757D3" w:rsidTr="000757D3">
        <w:trPr>
          <w:trHeight w:val="649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rPr>
                <w:rFonts w:eastAsia="Calibri"/>
                <w:lang w:eastAsia="en-US"/>
              </w:rPr>
              <w:t>- Повышение уровня подготовки специалистов, руководящего состава и населения поселка к действиям при пожарах.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jc w:val="center"/>
            </w:pPr>
          </w:p>
        </w:tc>
      </w:tr>
      <w:tr w:rsidR="000757D3" w:rsidRPr="000757D3" w:rsidTr="000757D3">
        <w:trPr>
          <w:trHeight w:val="325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  <w:rPr>
                <w:rFonts w:eastAsia="Calibri"/>
                <w:lang w:eastAsia="en-US"/>
              </w:rPr>
            </w:pPr>
            <w:r w:rsidRPr="000757D3">
              <w:rPr>
                <w:rFonts w:eastAsia="Calibri"/>
                <w:lang w:eastAsia="en-US"/>
              </w:rPr>
              <w:t>- Организация противопожарной пропаганды.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7D3" w:rsidRPr="000757D3" w:rsidRDefault="000757D3" w:rsidP="006D7E3F">
            <w:pPr>
              <w:jc w:val="center"/>
            </w:pPr>
            <w:r w:rsidRPr="000757D3"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3" w:rsidRPr="000757D3" w:rsidRDefault="000757D3" w:rsidP="006D7E3F">
            <w:pPr>
              <w:jc w:val="center"/>
            </w:pPr>
          </w:p>
        </w:tc>
      </w:tr>
    </w:tbl>
    <w:p w:rsidR="000757D3" w:rsidRPr="000757D3" w:rsidRDefault="000757D3" w:rsidP="000757D3">
      <w:pPr>
        <w:widowControl w:val="0"/>
        <w:autoSpaceDE w:val="0"/>
        <w:autoSpaceDN w:val="0"/>
        <w:adjustRightInd w:val="0"/>
      </w:pPr>
    </w:p>
    <w:p w:rsidR="000757D3" w:rsidRPr="000757D3" w:rsidRDefault="000757D3" w:rsidP="000757D3">
      <w:pPr>
        <w:widowControl w:val="0"/>
        <w:autoSpaceDE w:val="0"/>
        <w:autoSpaceDN w:val="0"/>
        <w:adjustRightInd w:val="0"/>
        <w:jc w:val="center"/>
        <w:outlineLvl w:val="1"/>
      </w:pPr>
    </w:p>
    <w:p w:rsidR="000757D3" w:rsidRPr="000757D3" w:rsidRDefault="000757D3" w:rsidP="000757D3">
      <w:pPr>
        <w:pStyle w:val="a3"/>
        <w:rPr>
          <w:sz w:val="24"/>
          <w:szCs w:val="24"/>
        </w:rPr>
      </w:pPr>
    </w:p>
    <w:p w:rsidR="000757D3" w:rsidRPr="000757D3" w:rsidRDefault="000757D3" w:rsidP="000757D3">
      <w:pPr>
        <w:pStyle w:val="a3"/>
        <w:rPr>
          <w:sz w:val="24"/>
          <w:szCs w:val="24"/>
        </w:rPr>
      </w:pPr>
      <w:r w:rsidRPr="000757D3">
        <w:rPr>
          <w:sz w:val="24"/>
          <w:szCs w:val="24"/>
        </w:rPr>
        <w:t>Администрация                                                бесплатно</w:t>
      </w:r>
    </w:p>
    <w:p w:rsidR="000757D3" w:rsidRPr="000757D3" w:rsidRDefault="000757D3" w:rsidP="000757D3">
      <w:pPr>
        <w:jc w:val="both"/>
      </w:pPr>
      <w:r w:rsidRPr="000757D3">
        <w:t xml:space="preserve">Луговского городского                                   </w:t>
      </w:r>
      <w:r w:rsidRPr="000757D3">
        <w:rPr>
          <w:u w:val="single"/>
        </w:rPr>
        <w:t>Тираж:</w:t>
      </w:r>
      <w:r w:rsidRPr="000757D3">
        <w:t xml:space="preserve"> 10 экз.</w:t>
      </w:r>
    </w:p>
    <w:p w:rsidR="000757D3" w:rsidRPr="000757D3" w:rsidRDefault="000757D3" w:rsidP="000757D3">
      <w:pPr>
        <w:jc w:val="both"/>
      </w:pPr>
      <w:r w:rsidRPr="000757D3">
        <w:t xml:space="preserve">поселения                                                          Газета выходит по </w:t>
      </w:r>
    </w:p>
    <w:p w:rsidR="000757D3" w:rsidRPr="000757D3" w:rsidRDefault="000757D3" w:rsidP="000757D3">
      <w:pPr>
        <w:jc w:val="both"/>
      </w:pPr>
      <w:r w:rsidRPr="000757D3">
        <w:t>Ответственный редактор:                                мере накопления материала</w:t>
      </w:r>
    </w:p>
    <w:p w:rsidR="000757D3" w:rsidRPr="000757D3" w:rsidRDefault="000757D3" w:rsidP="000757D3">
      <w:pPr>
        <w:jc w:val="both"/>
      </w:pPr>
      <w:r w:rsidRPr="000757D3">
        <w:t xml:space="preserve">Герасимова А.С.                                                             </w:t>
      </w:r>
    </w:p>
    <w:p w:rsidR="000757D3" w:rsidRPr="000757D3" w:rsidRDefault="000757D3" w:rsidP="000757D3">
      <w:pPr>
        <w:jc w:val="both"/>
      </w:pPr>
      <w:r w:rsidRPr="000757D3">
        <w:rPr>
          <w:u w:val="single"/>
        </w:rPr>
        <w:t xml:space="preserve">Адрес: </w:t>
      </w:r>
      <w:r w:rsidRPr="000757D3">
        <w:t>666801</w:t>
      </w:r>
    </w:p>
    <w:p w:rsidR="000757D3" w:rsidRPr="000757D3" w:rsidRDefault="000757D3" w:rsidP="000757D3">
      <w:pPr>
        <w:jc w:val="both"/>
      </w:pPr>
      <w:r w:rsidRPr="000757D3">
        <w:t>п. Луговский,</w:t>
      </w:r>
    </w:p>
    <w:p w:rsidR="000757D3" w:rsidRPr="000757D3" w:rsidRDefault="000757D3" w:rsidP="000757D3">
      <w:pPr>
        <w:widowControl w:val="0"/>
        <w:autoSpaceDE w:val="0"/>
        <w:autoSpaceDN w:val="0"/>
        <w:adjustRightInd w:val="0"/>
        <w:outlineLvl w:val="1"/>
      </w:pPr>
      <w:r w:rsidRPr="000757D3">
        <w:t>ул.Школьная,д.11</w:t>
      </w:r>
    </w:p>
    <w:p w:rsidR="000757D3" w:rsidRPr="000757D3" w:rsidRDefault="000757D3" w:rsidP="000757D3">
      <w:pPr>
        <w:widowControl w:val="0"/>
        <w:autoSpaceDE w:val="0"/>
        <w:autoSpaceDN w:val="0"/>
        <w:adjustRightInd w:val="0"/>
        <w:jc w:val="center"/>
        <w:outlineLvl w:val="1"/>
      </w:pPr>
    </w:p>
    <w:p w:rsidR="000757D3" w:rsidRPr="000757D3" w:rsidRDefault="000757D3" w:rsidP="000757D3">
      <w:pPr>
        <w:widowControl w:val="0"/>
        <w:autoSpaceDE w:val="0"/>
        <w:autoSpaceDN w:val="0"/>
        <w:adjustRightInd w:val="0"/>
        <w:jc w:val="center"/>
        <w:outlineLvl w:val="1"/>
      </w:pPr>
    </w:p>
    <w:p w:rsidR="000757D3" w:rsidRPr="000757D3" w:rsidRDefault="000757D3" w:rsidP="000757D3"/>
    <w:p w:rsidR="0013328A" w:rsidRPr="000757D3" w:rsidRDefault="0013328A" w:rsidP="000757D3"/>
    <w:sectPr w:rsidR="0013328A" w:rsidRPr="000757D3" w:rsidSect="000757D3">
      <w:footerReference w:type="even" r:id="rId10"/>
      <w:footerReference w:type="default" r:id="rId11"/>
      <w:pgSz w:w="11905" w:h="16838"/>
      <w:pgMar w:top="1134" w:right="851" w:bottom="851" w:left="1418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3A" w:rsidRDefault="00B80A3A" w:rsidP="006D2B78">
      <w:r>
        <w:separator/>
      </w:r>
    </w:p>
  </w:endnote>
  <w:endnote w:type="continuationSeparator" w:id="0">
    <w:p w:rsidR="00B80A3A" w:rsidRDefault="00B80A3A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01" w:rsidRDefault="00CF0DB0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9350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93501" w:rsidRDefault="00393501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01" w:rsidRDefault="00393501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3A" w:rsidRDefault="00B80A3A" w:rsidP="006D2B78">
      <w:r>
        <w:separator/>
      </w:r>
    </w:p>
  </w:footnote>
  <w:footnote w:type="continuationSeparator" w:id="0">
    <w:p w:rsidR="00B80A3A" w:rsidRDefault="00B80A3A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8D"/>
    <w:multiLevelType w:val="multilevel"/>
    <w:tmpl w:val="40BCFCA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FF3082"/>
    <w:multiLevelType w:val="hybridMultilevel"/>
    <w:tmpl w:val="6374B956"/>
    <w:lvl w:ilvl="0" w:tplc="A2DA28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E6275A3"/>
    <w:multiLevelType w:val="hybridMultilevel"/>
    <w:tmpl w:val="9B0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473B"/>
    <w:multiLevelType w:val="hybridMultilevel"/>
    <w:tmpl w:val="DE38BB62"/>
    <w:lvl w:ilvl="0" w:tplc="08F876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A137A"/>
    <w:multiLevelType w:val="hybridMultilevel"/>
    <w:tmpl w:val="4A04EC78"/>
    <w:lvl w:ilvl="0" w:tplc="78B05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AA033E"/>
    <w:multiLevelType w:val="multilevel"/>
    <w:tmpl w:val="231A1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E4FB9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F51"/>
    <w:multiLevelType w:val="multilevel"/>
    <w:tmpl w:val="A676676C"/>
    <w:lvl w:ilvl="0">
      <w:start w:val="2"/>
      <w:numFmt w:val="decimal"/>
      <w:lvlText w:val="%1."/>
      <w:lvlJc w:val="left"/>
      <w:pPr>
        <w:ind w:left="2127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127" w:firstLine="0"/>
      </w:pPr>
    </w:lvl>
    <w:lvl w:ilvl="2">
      <w:numFmt w:val="decimal"/>
      <w:lvlText w:val=""/>
      <w:lvlJc w:val="left"/>
      <w:pPr>
        <w:ind w:left="2127" w:firstLine="0"/>
      </w:pPr>
    </w:lvl>
    <w:lvl w:ilvl="3">
      <w:numFmt w:val="decimal"/>
      <w:lvlText w:val=""/>
      <w:lvlJc w:val="left"/>
      <w:pPr>
        <w:ind w:left="2127" w:firstLine="0"/>
      </w:pPr>
    </w:lvl>
    <w:lvl w:ilvl="4">
      <w:numFmt w:val="decimal"/>
      <w:lvlText w:val=""/>
      <w:lvlJc w:val="left"/>
      <w:pPr>
        <w:ind w:left="2127" w:firstLine="0"/>
      </w:pPr>
    </w:lvl>
    <w:lvl w:ilvl="5">
      <w:numFmt w:val="decimal"/>
      <w:lvlText w:val=""/>
      <w:lvlJc w:val="left"/>
      <w:pPr>
        <w:ind w:left="2127" w:firstLine="0"/>
      </w:pPr>
    </w:lvl>
    <w:lvl w:ilvl="6">
      <w:numFmt w:val="decimal"/>
      <w:lvlText w:val=""/>
      <w:lvlJc w:val="left"/>
      <w:pPr>
        <w:ind w:left="2127" w:firstLine="0"/>
      </w:pPr>
    </w:lvl>
    <w:lvl w:ilvl="7">
      <w:numFmt w:val="decimal"/>
      <w:lvlText w:val=""/>
      <w:lvlJc w:val="left"/>
      <w:pPr>
        <w:ind w:left="2127" w:firstLine="0"/>
      </w:pPr>
    </w:lvl>
    <w:lvl w:ilvl="8">
      <w:numFmt w:val="decimal"/>
      <w:lvlText w:val=""/>
      <w:lvlJc w:val="left"/>
      <w:pPr>
        <w:ind w:left="2127" w:firstLine="0"/>
      </w:pPr>
    </w:lvl>
  </w:abstractNum>
  <w:abstractNum w:abstractNumId="10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6189"/>
    <w:multiLevelType w:val="hybridMultilevel"/>
    <w:tmpl w:val="36FA5BF6"/>
    <w:lvl w:ilvl="0" w:tplc="AB8CC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2DFD0873"/>
    <w:multiLevelType w:val="hybridMultilevel"/>
    <w:tmpl w:val="BB64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D2D0E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254382"/>
    <w:multiLevelType w:val="hybridMultilevel"/>
    <w:tmpl w:val="8B7461E0"/>
    <w:lvl w:ilvl="0" w:tplc="C5142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145D49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900AB"/>
    <w:multiLevelType w:val="hybridMultilevel"/>
    <w:tmpl w:val="5CA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237D9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3098C"/>
    <w:multiLevelType w:val="hybridMultilevel"/>
    <w:tmpl w:val="6CFC80C0"/>
    <w:lvl w:ilvl="0" w:tplc="080639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220C4"/>
    <w:multiLevelType w:val="hybridMultilevel"/>
    <w:tmpl w:val="C7FCBAF0"/>
    <w:lvl w:ilvl="0" w:tplc="7EDA0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A77DC6"/>
    <w:multiLevelType w:val="multilevel"/>
    <w:tmpl w:val="3FA2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1D90790"/>
    <w:multiLevelType w:val="multilevel"/>
    <w:tmpl w:val="51F0B55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6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36674"/>
    <w:multiLevelType w:val="multilevel"/>
    <w:tmpl w:val="40BCFCA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05705"/>
    <w:multiLevelType w:val="hybridMultilevel"/>
    <w:tmpl w:val="E7DCA28C"/>
    <w:lvl w:ilvl="0" w:tplc="5986F8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B27A6C"/>
    <w:multiLevelType w:val="hybridMultilevel"/>
    <w:tmpl w:val="69C29654"/>
    <w:lvl w:ilvl="0" w:tplc="417222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E435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29"/>
  </w:num>
  <w:num w:numId="13">
    <w:abstractNumId w:val="18"/>
  </w:num>
  <w:num w:numId="14">
    <w:abstractNumId w:val="31"/>
  </w:num>
  <w:num w:numId="15">
    <w:abstractNumId w:val="20"/>
  </w:num>
  <w:num w:numId="16">
    <w:abstractNumId w:val="15"/>
  </w:num>
  <w:num w:numId="17">
    <w:abstractNumId w:val="24"/>
  </w:num>
  <w:num w:numId="18">
    <w:abstractNumId w:val="25"/>
  </w:num>
  <w:num w:numId="19">
    <w:abstractNumId w:val="16"/>
  </w:num>
  <w:num w:numId="20">
    <w:abstractNumId w:val="10"/>
  </w:num>
  <w:num w:numId="21">
    <w:abstractNumId w:val="26"/>
  </w:num>
  <w:num w:numId="22">
    <w:abstractNumId w:val="8"/>
  </w:num>
  <w:num w:numId="23">
    <w:abstractNumId w:val="19"/>
  </w:num>
  <w:num w:numId="24">
    <w:abstractNumId w:val="0"/>
  </w:num>
  <w:num w:numId="25">
    <w:abstractNumId w:val="4"/>
  </w:num>
  <w:num w:numId="26">
    <w:abstractNumId w:val="27"/>
  </w:num>
  <w:num w:numId="27">
    <w:abstractNumId w:val="30"/>
  </w:num>
  <w:num w:numId="28">
    <w:abstractNumId w:val="21"/>
  </w:num>
  <w:num w:numId="29">
    <w:abstractNumId w:val="5"/>
  </w:num>
  <w:num w:numId="30">
    <w:abstractNumId w:val="13"/>
  </w:num>
  <w:num w:numId="31">
    <w:abstractNumId w:val="1"/>
  </w:num>
  <w:num w:numId="32">
    <w:abstractNumId w:val="11"/>
  </w:num>
  <w:num w:numId="33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106B4"/>
    <w:rsid w:val="00015A21"/>
    <w:rsid w:val="000757D3"/>
    <w:rsid w:val="00080A6E"/>
    <w:rsid w:val="0009542E"/>
    <w:rsid w:val="000A16C2"/>
    <w:rsid w:val="000A1F7C"/>
    <w:rsid w:val="000A6127"/>
    <w:rsid w:val="000A7D79"/>
    <w:rsid w:val="000C1E3D"/>
    <w:rsid w:val="000E2E18"/>
    <w:rsid w:val="000F01D8"/>
    <w:rsid w:val="000F3B73"/>
    <w:rsid w:val="00102935"/>
    <w:rsid w:val="00114EE3"/>
    <w:rsid w:val="001155FB"/>
    <w:rsid w:val="00122340"/>
    <w:rsid w:val="00122ECF"/>
    <w:rsid w:val="0013328A"/>
    <w:rsid w:val="0015720E"/>
    <w:rsid w:val="00162CCE"/>
    <w:rsid w:val="00172D9D"/>
    <w:rsid w:val="00184F81"/>
    <w:rsid w:val="001925E9"/>
    <w:rsid w:val="001A0D01"/>
    <w:rsid w:val="001A2AC2"/>
    <w:rsid w:val="001A4F68"/>
    <w:rsid w:val="001A7C07"/>
    <w:rsid w:val="001B0861"/>
    <w:rsid w:val="001D4744"/>
    <w:rsid w:val="001D4D26"/>
    <w:rsid w:val="001E59FD"/>
    <w:rsid w:val="001F4172"/>
    <w:rsid w:val="001F60B2"/>
    <w:rsid w:val="00215B01"/>
    <w:rsid w:val="00233F3C"/>
    <w:rsid w:val="0024443B"/>
    <w:rsid w:val="002550D7"/>
    <w:rsid w:val="00264B05"/>
    <w:rsid w:val="002669C0"/>
    <w:rsid w:val="002709F3"/>
    <w:rsid w:val="002A18F0"/>
    <w:rsid w:val="002A5D61"/>
    <w:rsid w:val="002A69B7"/>
    <w:rsid w:val="002B05B5"/>
    <w:rsid w:val="002B71E7"/>
    <w:rsid w:val="00304479"/>
    <w:rsid w:val="00335A14"/>
    <w:rsid w:val="00341A81"/>
    <w:rsid w:val="0034543E"/>
    <w:rsid w:val="003716BE"/>
    <w:rsid w:val="00374275"/>
    <w:rsid w:val="00386174"/>
    <w:rsid w:val="00391F0E"/>
    <w:rsid w:val="00393501"/>
    <w:rsid w:val="00395570"/>
    <w:rsid w:val="003A2A93"/>
    <w:rsid w:val="003E1DAD"/>
    <w:rsid w:val="003E68DA"/>
    <w:rsid w:val="003F3780"/>
    <w:rsid w:val="003F6B8A"/>
    <w:rsid w:val="00404733"/>
    <w:rsid w:val="00420912"/>
    <w:rsid w:val="00433D29"/>
    <w:rsid w:val="0044741C"/>
    <w:rsid w:val="00450CD5"/>
    <w:rsid w:val="004614E1"/>
    <w:rsid w:val="0047632C"/>
    <w:rsid w:val="00483554"/>
    <w:rsid w:val="0048505A"/>
    <w:rsid w:val="00491365"/>
    <w:rsid w:val="004971B0"/>
    <w:rsid w:val="004B2344"/>
    <w:rsid w:val="004B339C"/>
    <w:rsid w:val="004B7BED"/>
    <w:rsid w:val="004C5B8B"/>
    <w:rsid w:val="004C70CA"/>
    <w:rsid w:val="004F5DC8"/>
    <w:rsid w:val="0050605B"/>
    <w:rsid w:val="00516279"/>
    <w:rsid w:val="00531A33"/>
    <w:rsid w:val="00533E89"/>
    <w:rsid w:val="0055035D"/>
    <w:rsid w:val="0057007D"/>
    <w:rsid w:val="005818C4"/>
    <w:rsid w:val="00585038"/>
    <w:rsid w:val="005918DF"/>
    <w:rsid w:val="00593E6D"/>
    <w:rsid w:val="005A2E0A"/>
    <w:rsid w:val="005A6C97"/>
    <w:rsid w:val="005B6DA8"/>
    <w:rsid w:val="005C7DA2"/>
    <w:rsid w:val="00601427"/>
    <w:rsid w:val="0060570D"/>
    <w:rsid w:val="00612191"/>
    <w:rsid w:val="006125B1"/>
    <w:rsid w:val="00620C47"/>
    <w:rsid w:val="00627E7F"/>
    <w:rsid w:val="00633871"/>
    <w:rsid w:val="00641628"/>
    <w:rsid w:val="0066004E"/>
    <w:rsid w:val="0066637D"/>
    <w:rsid w:val="006821BF"/>
    <w:rsid w:val="006A12E6"/>
    <w:rsid w:val="006C3728"/>
    <w:rsid w:val="006D2B78"/>
    <w:rsid w:val="006E7558"/>
    <w:rsid w:val="00701DC9"/>
    <w:rsid w:val="00703225"/>
    <w:rsid w:val="00705484"/>
    <w:rsid w:val="007561E2"/>
    <w:rsid w:val="00776F86"/>
    <w:rsid w:val="00781B40"/>
    <w:rsid w:val="007865DB"/>
    <w:rsid w:val="00791748"/>
    <w:rsid w:val="007948DC"/>
    <w:rsid w:val="007A6D57"/>
    <w:rsid w:val="007C0889"/>
    <w:rsid w:val="007C4ABD"/>
    <w:rsid w:val="00801308"/>
    <w:rsid w:val="00827F35"/>
    <w:rsid w:val="0083257D"/>
    <w:rsid w:val="00834280"/>
    <w:rsid w:val="008411F0"/>
    <w:rsid w:val="0084157F"/>
    <w:rsid w:val="00841FEB"/>
    <w:rsid w:val="00865642"/>
    <w:rsid w:val="00890E8B"/>
    <w:rsid w:val="008A0F27"/>
    <w:rsid w:val="008B2B98"/>
    <w:rsid w:val="008B57CC"/>
    <w:rsid w:val="008D08F1"/>
    <w:rsid w:val="008E6852"/>
    <w:rsid w:val="008F27D0"/>
    <w:rsid w:val="008F46A8"/>
    <w:rsid w:val="008F516A"/>
    <w:rsid w:val="009178C8"/>
    <w:rsid w:val="00932BEE"/>
    <w:rsid w:val="00933A1C"/>
    <w:rsid w:val="00934787"/>
    <w:rsid w:val="00945270"/>
    <w:rsid w:val="00945389"/>
    <w:rsid w:val="00947521"/>
    <w:rsid w:val="00950003"/>
    <w:rsid w:val="00951F8F"/>
    <w:rsid w:val="00966F4D"/>
    <w:rsid w:val="00993AD2"/>
    <w:rsid w:val="009C00F0"/>
    <w:rsid w:val="009D3A76"/>
    <w:rsid w:val="009D3CCD"/>
    <w:rsid w:val="009F744A"/>
    <w:rsid w:val="00A0039F"/>
    <w:rsid w:val="00A01849"/>
    <w:rsid w:val="00A64D8E"/>
    <w:rsid w:val="00A650BE"/>
    <w:rsid w:val="00A66614"/>
    <w:rsid w:val="00AA4880"/>
    <w:rsid w:val="00AB32AB"/>
    <w:rsid w:val="00AC4BF9"/>
    <w:rsid w:val="00AD1B54"/>
    <w:rsid w:val="00AE49AF"/>
    <w:rsid w:val="00AF1B54"/>
    <w:rsid w:val="00AF2E0A"/>
    <w:rsid w:val="00B035DE"/>
    <w:rsid w:val="00B05EAC"/>
    <w:rsid w:val="00B20E3C"/>
    <w:rsid w:val="00B32D04"/>
    <w:rsid w:val="00B35269"/>
    <w:rsid w:val="00B508B3"/>
    <w:rsid w:val="00B554BC"/>
    <w:rsid w:val="00B56709"/>
    <w:rsid w:val="00B6331C"/>
    <w:rsid w:val="00B747D8"/>
    <w:rsid w:val="00B80A3A"/>
    <w:rsid w:val="00B82F26"/>
    <w:rsid w:val="00B85466"/>
    <w:rsid w:val="00B91592"/>
    <w:rsid w:val="00B9588F"/>
    <w:rsid w:val="00BC006B"/>
    <w:rsid w:val="00BC1BE3"/>
    <w:rsid w:val="00BD30C2"/>
    <w:rsid w:val="00BD541F"/>
    <w:rsid w:val="00BD79C4"/>
    <w:rsid w:val="00BE3C09"/>
    <w:rsid w:val="00BE49CB"/>
    <w:rsid w:val="00BF72F1"/>
    <w:rsid w:val="00C03472"/>
    <w:rsid w:val="00C17D89"/>
    <w:rsid w:val="00C267A6"/>
    <w:rsid w:val="00C41366"/>
    <w:rsid w:val="00C86E7F"/>
    <w:rsid w:val="00C92B89"/>
    <w:rsid w:val="00C9367A"/>
    <w:rsid w:val="00CA28FA"/>
    <w:rsid w:val="00CD6911"/>
    <w:rsid w:val="00CE01EF"/>
    <w:rsid w:val="00CF0DB0"/>
    <w:rsid w:val="00D06E34"/>
    <w:rsid w:val="00D47DEB"/>
    <w:rsid w:val="00D60AE1"/>
    <w:rsid w:val="00D800A2"/>
    <w:rsid w:val="00D8280C"/>
    <w:rsid w:val="00DB255C"/>
    <w:rsid w:val="00DB2A08"/>
    <w:rsid w:val="00DD2B12"/>
    <w:rsid w:val="00DF5EEC"/>
    <w:rsid w:val="00DF66ED"/>
    <w:rsid w:val="00DF72EF"/>
    <w:rsid w:val="00E259EE"/>
    <w:rsid w:val="00E344A0"/>
    <w:rsid w:val="00E4202C"/>
    <w:rsid w:val="00E44A51"/>
    <w:rsid w:val="00E60872"/>
    <w:rsid w:val="00E62F84"/>
    <w:rsid w:val="00E83CAC"/>
    <w:rsid w:val="00EA247D"/>
    <w:rsid w:val="00EB2073"/>
    <w:rsid w:val="00EC5EC6"/>
    <w:rsid w:val="00ED6FFD"/>
    <w:rsid w:val="00EF404A"/>
    <w:rsid w:val="00EF6E44"/>
    <w:rsid w:val="00EF77E1"/>
    <w:rsid w:val="00F04454"/>
    <w:rsid w:val="00F14605"/>
    <w:rsid w:val="00F17FC9"/>
    <w:rsid w:val="00F2022D"/>
    <w:rsid w:val="00F26387"/>
    <w:rsid w:val="00F60285"/>
    <w:rsid w:val="00F641FF"/>
    <w:rsid w:val="00F71845"/>
    <w:rsid w:val="00F80951"/>
    <w:rsid w:val="00F84B08"/>
    <w:rsid w:val="00F90A2C"/>
    <w:rsid w:val="00F90F7C"/>
    <w:rsid w:val="00FB2A6C"/>
    <w:rsid w:val="00FC4A62"/>
    <w:rsid w:val="00FD5488"/>
    <w:rsid w:val="00FD55E4"/>
    <w:rsid w:val="00FF01DF"/>
    <w:rsid w:val="00F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uiPriority w:val="99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uiPriority w:val="99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uiPriority w:val="99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uiPriority w:val="99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8">
    <w:name w:val="FollowedHyperlink"/>
    <w:basedOn w:val="a0"/>
    <w:uiPriority w:val="99"/>
    <w:semiHidden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9">
    <w:name w:val="Нормальный (таблица)"/>
    <w:basedOn w:val="a"/>
    <w:next w:val="a"/>
    <w:uiPriority w:val="99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86E7F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7A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locked/>
    <w:rsid w:val="00A01849"/>
    <w:rPr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A01849"/>
    <w:pPr>
      <w:widowControl w:val="0"/>
      <w:shd w:val="clear" w:color="auto" w:fill="FFFFFF"/>
      <w:spacing w:line="259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8BF4-6D32-4217-ACF9-B740486E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18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89</cp:revision>
  <cp:lastPrinted>2020-03-11T03:44:00Z</cp:lastPrinted>
  <dcterms:created xsi:type="dcterms:W3CDTF">2019-07-11T06:17:00Z</dcterms:created>
  <dcterms:modified xsi:type="dcterms:W3CDTF">2022-04-27T06:33:00Z</dcterms:modified>
</cp:coreProperties>
</file>