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010413">
        <w:trPr>
          <w:trHeight w:val="4530"/>
        </w:trPr>
        <w:tc>
          <w:tcPr>
            <w:tcW w:w="1384" w:type="dxa"/>
          </w:tcPr>
          <w:p w:rsidR="0043272B" w:rsidRPr="00122ECF" w:rsidRDefault="000C5726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1E2238">
              <w:rPr>
                <w:sz w:val="32"/>
                <w:szCs w:val="32"/>
              </w:rPr>
              <w:t>09</w:t>
            </w:r>
            <w:r w:rsidR="009B6DDC">
              <w:rPr>
                <w:sz w:val="32"/>
                <w:szCs w:val="32"/>
              </w:rPr>
              <w:t>.0</w:t>
            </w:r>
            <w:r w:rsidR="001E2238">
              <w:rPr>
                <w:sz w:val="32"/>
                <w:szCs w:val="32"/>
              </w:rPr>
              <w:t>9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0A1A9D">
              <w:rPr>
                <w:b/>
                <w:color w:val="000000"/>
                <w:sz w:val="32"/>
              </w:rPr>
              <w:t>1</w:t>
            </w:r>
            <w:r w:rsidR="00C066CC">
              <w:rPr>
                <w:b/>
                <w:color w:val="000000"/>
                <w:sz w:val="32"/>
              </w:rPr>
              <w:t>3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306111">
            <w:pPr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43272B" w:rsidRPr="00306111" w:rsidRDefault="0043272B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91B" w:rsidRPr="00583C7D" w:rsidRDefault="00C066CC" w:rsidP="00FE489D">
      <w:bookmarkStart w:id="0" w:name="Par1002"/>
      <w:bookmarkStart w:id="1" w:name="Par1082"/>
      <w:bookmarkStart w:id="2" w:name="Par1262"/>
      <w:bookmarkEnd w:id="0"/>
      <w:bookmarkEnd w:id="1"/>
      <w:bookmarkEnd w:id="2"/>
      <w:r>
        <w:t>Продолжение. Начало в №12  от 09.09</w:t>
      </w:r>
      <w:r w:rsidR="00583C7D" w:rsidRPr="00583C7D">
        <w:t>.2021</w:t>
      </w:r>
      <w:r w:rsidR="00583C7D" w:rsidRPr="00583C7D">
        <w:tab/>
      </w:r>
    </w:p>
    <w:p w:rsidR="00C066CC" w:rsidRPr="00C066CC" w:rsidRDefault="00C066CC" w:rsidP="00C066CC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C066CC">
        <w:t xml:space="preserve">2. </w:t>
      </w:r>
      <w:r w:rsidRPr="00C066CC">
        <w:rPr>
          <w:bCs/>
        </w:rPr>
        <w:t>Сведения о поставщиках коммунальных услуг.</w:t>
      </w:r>
    </w:p>
    <w:p w:rsidR="00C066CC" w:rsidRPr="00C066CC" w:rsidRDefault="00C066CC" w:rsidP="00C066CC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 w:rsidRPr="00C066CC">
        <w:t xml:space="preserve">Водоснабжение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392"/>
        <w:gridCol w:w="4803"/>
      </w:tblGrid>
      <w:tr w:rsidR="00C066CC" w:rsidRPr="00C066CC" w:rsidTr="009519A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Наименование организации водопроводно-канализационного хозяйства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Адрес организации, телефон руководителя, диспетчерской службы</w:t>
            </w:r>
          </w:p>
        </w:tc>
      </w:tr>
      <w:tr w:rsidR="00C066CC" w:rsidRPr="00C066CC" w:rsidTr="009519A1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C066CC"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МКУ «АДМИНИСТРАТИВНО-ХОЗЯЙСТВЕННАЯ СЛУЖБА»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Иркутская область, п.Мама ул.Победы, д.13А</w:t>
            </w:r>
          </w:p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 xml:space="preserve">Тел.: +73956921963 </w:t>
            </w:r>
          </w:p>
        </w:tc>
      </w:tr>
    </w:tbl>
    <w:p w:rsidR="00C066CC" w:rsidRPr="00C066CC" w:rsidRDefault="00C066CC" w:rsidP="00C066CC">
      <w:pPr>
        <w:shd w:val="clear" w:color="auto" w:fill="FFFFFF"/>
        <w:tabs>
          <w:tab w:val="left" w:pos="851"/>
        </w:tabs>
        <w:ind w:left="1080" w:hanging="720"/>
      </w:pPr>
    </w:p>
    <w:p w:rsidR="00C066CC" w:rsidRPr="00C066CC" w:rsidRDefault="00C066CC" w:rsidP="00C066CC">
      <w:pPr>
        <w:shd w:val="clear" w:color="auto" w:fill="FFFFFF"/>
        <w:tabs>
          <w:tab w:val="left" w:pos="851"/>
        </w:tabs>
        <w:ind w:left="1080" w:hanging="720"/>
      </w:pPr>
      <w:r w:rsidRPr="00C066CC">
        <w:t>Теплоснабжение</w:t>
      </w:r>
    </w:p>
    <w:p w:rsidR="00C066CC" w:rsidRPr="00C066CC" w:rsidRDefault="00C066CC" w:rsidP="00C066CC">
      <w:pPr>
        <w:shd w:val="clear" w:color="auto" w:fill="FFFFFF"/>
        <w:tabs>
          <w:tab w:val="left" w:pos="851"/>
        </w:tabs>
        <w:ind w:left="1080" w:hanging="72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4395"/>
        <w:gridCol w:w="4802"/>
      </w:tblGrid>
      <w:tr w:rsidR="00C066CC" w:rsidRPr="00C066CC" w:rsidTr="00951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</w:pPr>
            <w:r w:rsidRPr="00C066CC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Адрес организации, телефон руководителя, диспетчерской службы</w:t>
            </w:r>
          </w:p>
        </w:tc>
      </w:tr>
      <w:tr w:rsidR="00C066CC" w:rsidRPr="00C066CC" w:rsidTr="00951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C066CC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ООО «ТеплоРесурс»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Иркутская область, п.Мама ул.Октябрьская,1</w:t>
            </w:r>
          </w:p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Тел.: 83956921506</w:t>
            </w:r>
          </w:p>
        </w:tc>
      </w:tr>
    </w:tbl>
    <w:p w:rsidR="00C066CC" w:rsidRPr="00C066CC" w:rsidRDefault="00C066CC" w:rsidP="00C066CC">
      <w:pPr>
        <w:shd w:val="clear" w:color="auto" w:fill="FFFFFF"/>
      </w:pPr>
    </w:p>
    <w:p w:rsidR="00C066CC" w:rsidRPr="00C066CC" w:rsidRDefault="00C066CC" w:rsidP="00C066CC">
      <w:pPr>
        <w:shd w:val="clear" w:color="auto" w:fill="FFFFFF"/>
        <w:tabs>
          <w:tab w:val="left" w:pos="851"/>
        </w:tabs>
        <w:ind w:left="360"/>
      </w:pPr>
      <w:r w:rsidRPr="00C066CC">
        <w:t>Электроснабжение</w:t>
      </w:r>
    </w:p>
    <w:p w:rsidR="00C066CC" w:rsidRPr="00C066CC" w:rsidRDefault="00C066CC" w:rsidP="00C066CC">
      <w:pPr>
        <w:shd w:val="clear" w:color="auto" w:fill="FFFFFF"/>
        <w:tabs>
          <w:tab w:val="left" w:pos="851"/>
        </w:tabs>
        <w:ind w:left="36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404"/>
        <w:gridCol w:w="4794"/>
      </w:tblGrid>
      <w:tr w:rsidR="00C066CC" w:rsidRPr="00C066CC" w:rsidTr="00951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</w:pPr>
            <w:r w:rsidRPr="00C066CC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Наименование энергоснабжающей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Адрес организации, телефон руководителя, диспетчерской службы</w:t>
            </w:r>
          </w:p>
        </w:tc>
      </w:tr>
      <w:tr w:rsidR="00C066CC" w:rsidRPr="00C066CC" w:rsidTr="00951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Филиал ОГУЭП «Облкоммунэнерго» «Мамско-Чуйские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r w:rsidRPr="00C066CC">
              <w:t>п.Мама ул.Профсоюзная ,31А телефон руководителя 2-12-90, электрощит первого электросетевого участка - 89041444010</w:t>
            </w:r>
          </w:p>
        </w:tc>
      </w:tr>
    </w:tbl>
    <w:p w:rsidR="00C066CC" w:rsidRPr="00C066CC" w:rsidRDefault="00C066CC" w:rsidP="00C066CC">
      <w:pPr>
        <w:jc w:val="center"/>
      </w:pPr>
    </w:p>
    <w:p w:rsidR="00C066CC" w:rsidRPr="00C066CC" w:rsidRDefault="00C066CC" w:rsidP="00C066CC">
      <w:pPr>
        <w:jc w:val="center"/>
      </w:pPr>
      <w:r w:rsidRPr="00C066CC">
        <w:t>3. Риски возникновения  аварий, масштабы и последствия</w:t>
      </w:r>
    </w:p>
    <w:p w:rsidR="00C066CC" w:rsidRPr="00C066CC" w:rsidRDefault="00C066CC" w:rsidP="00C066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2370"/>
        <w:gridCol w:w="1990"/>
        <w:gridCol w:w="1965"/>
        <w:gridCol w:w="1383"/>
      </w:tblGrid>
      <w:tr w:rsidR="00C066CC" w:rsidRPr="00C066CC" w:rsidTr="009519A1">
        <w:tc>
          <w:tcPr>
            <w:tcW w:w="1863" w:type="dxa"/>
          </w:tcPr>
          <w:p w:rsidR="00C066CC" w:rsidRPr="00C066CC" w:rsidRDefault="00C066CC" w:rsidP="009519A1">
            <w:pPr>
              <w:jc w:val="center"/>
            </w:pPr>
            <w:r w:rsidRPr="00C066CC">
              <w:t>Вид аварии</w:t>
            </w:r>
          </w:p>
        </w:tc>
        <w:tc>
          <w:tcPr>
            <w:tcW w:w="2370" w:type="dxa"/>
          </w:tcPr>
          <w:p w:rsidR="00C066CC" w:rsidRPr="00C066CC" w:rsidRDefault="00C066CC" w:rsidP="009519A1">
            <w:pPr>
              <w:jc w:val="center"/>
            </w:pPr>
            <w:r w:rsidRPr="00C066CC">
              <w:t>Причина аварии</w:t>
            </w:r>
          </w:p>
        </w:tc>
        <w:tc>
          <w:tcPr>
            <w:tcW w:w="1990" w:type="dxa"/>
          </w:tcPr>
          <w:p w:rsidR="00C066CC" w:rsidRPr="00C066CC" w:rsidRDefault="00C066CC" w:rsidP="009519A1">
            <w:pPr>
              <w:jc w:val="center"/>
            </w:pPr>
            <w:r w:rsidRPr="00C066CC">
              <w:t>Масштаб аварии и последствия</w:t>
            </w:r>
          </w:p>
        </w:tc>
        <w:tc>
          <w:tcPr>
            <w:tcW w:w="1965" w:type="dxa"/>
          </w:tcPr>
          <w:p w:rsidR="00C066CC" w:rsidRPr="00C066CC" w:rsidRDefault="00C066CC" w:rsidP="009519A1">
            <w:pPr>
              <w:jc w:val="center"/>
            </w:pPr>
            <w:r w:rsidRPr="00C066CC">
              <w:t>Уровень реагирования</w:t>
            </w:r>
          </w:p>
        </w:tc>
        <w:tc>
          <w:tcPr>
            <w:tcW w:w="1383" w:type="dxa"/>
          </w:tcPr>
          <w:p w:rsidR="00C066CC" w:rsidRPr="00C066CC" w:rsidRDefault="00C066CC" w:rsidP="009519A1">
            <w:pPr>
              <w:jc w:val="center"/>
            </w:pPr>
            <w:r w:rsidRPr="00C066CC">
              <w:t>Примечание</w:t>
            </w:r>
          </w:p>
        </w:tc>
      </w:tr>
      <w:tr w:rsidR="00C066CC" w:rsidRPr="00C066CC" w:rsidTr="009519A1">
        <w:tc>
          <w:tcPr>
            <w:tcW w:w="1863" w:type="dxa"/>
          </w:tcPr>
          <w:p w:rsidR="00C066CC" w:rsidRPr="00C066CC" w:rsidRDefault="00C066CC" w:rsidP="009519A1">
            <w:pPr>
              <w:jc w:val="center"/>
            </w:pPr>
            <w:r w:rsidRPr="00C066CC">
              <w:t>Остановка котельной</w:t>
            </w:r>
          </w:p>
        </w:tc>
        <w:tc>
          <w:tcPr>
            <w:tcW w:w="2370" w:type="dxa"/>
          </w:tcPr>
          <w:p w:rsidR="00C066CC" w:rsidRPr="00C066CC" w:rsidRDefault="00C066CC" w:rsidP="009519A1">
            <w:pPr>
              <w:jc w:val="center"/>
            </w:pPr>
            <w:r w:rsidRPr="00C066CC">
              <w:t>Прекращение подачи электроэнергии</w:t>
            </w:r>
          </w:p>
        </w:tc>
        <w:tc>
          <w:tcPr>
            <w:tcW w:w="1990" w:type="dxa"/>
          </w:tcPr>
          <w:p w:rsidR="00C066CC" w:rsidRPr="00C066CC" w:rsidRDefault="00C066CC" w:rsidP="009519A1">
            <w:pPr>
              <w:jc w:val="both"/>
            </w:pPr>
            <w:r w:rsidRPr="00C066CC"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965" w:type="dxa"/>
          </w:tcPr>
          <w:p w:rsidR="00C066CC" w:rsidRPr="00C066CC" w:rsidRDefault="00C066CC" w:rsidP="009519A1">
            <w:pPr>
              <w:jc w:val="both"/>
            </w:pPr>
            <w:r w:rsidRPr="00C066CC">
              <w:t>муниципальный</w:t>
            </w:r>
          </w:p>
        </w:tc>
        <w:tc>
          <w:tcPr>
            <w:tcW w:w="1383" w:type="dxa"/>
          </w:tcPr>
          <w:p w:rsidR="00C066CC" w:rsidRPr="00C066CC" w:rsidRDefault="00C066CC" w:rsidP="009519A1">
            <w:pPr>
              <w:jc w:val="both"/>
              <w:rPr>
                <w:b/>
              </w:rPr>
            </w:pPr>
          </w:p>
          <w:p w:rsidR="00C066CC" w:rsidRPr="00C066CC" w:rsidRDefault="00C066CC" w:rsidP="009519A1">
            <w:pPr>
              <w:jc w:val="both"/>
              <w:rPr>
                <w:b/>
              </w:rPr>
            </w:pPr>
            <w:r w:rsidRPr="00C066CC">
              <w:rPr>
                <w:b/>
              </w:rPr>
              <w:t>-</w:t>
            </w:r>
          </w:p>
        </w:tc>
      </w:tr>
      <w:tr w:rsidR="00C066CC" w:rsidRPr="00C066CC" w:rsidTr="009519A1">
        <w:tc>
          <w:tcPr>
            <w:tcW w:w="1863" w:type="dxa"/>
          </w:tcPr>
          <w:p w:rsidR="00C066CC" w:rsidRPr="00C066CC" w:rsidRDefault="00C066CC" w:rsidP="009519A1">
            <w:pPr>
              <w:jc w:val="center"/>
              <w:rPr>
                <w:b/>
              </w:rPr>
            </w:pPr>
            <w:r w:rsidRPr="00C066CC">
              <w:t>Остановка котельной</w:t>
            </w:r>
          </w:p>
        </w:tc>
        <w:tc>
          <w:tcPr>
            <w:tcW w:w="2370" w:type="dxa"/>
          </w:tcPr>
          <w:p w:rsidR="00C066CC" w:rsidRPr="00C066CC" w:rsidRDefault="00C066CC" w:rsidP="009519A1">
            <w:pPr>
              <w:jc w:val="center"/>
            </w:pPr>
            <w:r w:rsidRPr="00C066CC">
              <w:t>Прекращение подачи топлива</w:t>
            </w:r>
          </w:p>
        </w:tc>
        <w:tc>
          <w:tcPr>
            <w:tcW w:w="1990" w:type="dxa"/>
          </w:tcPr>
          <w:p w:rsidR="00C066CC" w:rsidRPr="00C066CC" w:rsidRDefault="00C066CC" w:rsidP="009519A1">
            <w:pPr>
              <w:jc w:val="both"/>
            </w:pPr>
            <w:r w:rsidRPr="00C066CC"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965" w:type="dxa"/>
          </w:tcPr>
          <w:p w:rsidR="00C066CC" w:rsidRPr="00C066CC" w:rsidRDefault="00C066CC" w:rsidP="009519A1">
            <w:pPr>
              <w:jc w:val="both"/>
            </w:pPr>
          </w:p>
          <w:p w:rsidR="00C066CC" w:rsidRPr="00C066CC" w:rsidRDefault="00C066CC" w:rsidP="009519A1">
            <w:pPr>
              <w:jc w:val="center"/>
            </w:pPr>
            <w:r w:rsidRPr="00C066CC">
              <w:t>объектовый (локальный)</w:t>
            </w:r>
          </w:p>
        </w:tc>
        <w:tc>
          <w:tcPr>
            <w:tcW w:w="1383" w:type="dxa"/>
          </w:tcPr>
          <w:p w:rsidR="00C066CC" w:rsidRPr="00C066CC" w:rsidRDefault="00C066CC" w:rsidP="009519A1">
            <w:pPr>
              <w:jc w:val="both"/>
              <w:rPr>
                <w:b/>
              </w:rPr>
            </w:pPr>
            <w:r w:rsidRPr="00C066CC">
              <w:rPr>
                <w:b/>
              </w:rPr>
              <w:t>-</w:t>
            </w:r>
          </w:p>
        </w:tc>
      </w:tr>
      <w:tr w:rsidR="00C066CC" w:rsidRPr="00C066CC" w:rsidTr="009519A1">
        <w:tc>
          <w:tcPr>
            <w:tcW w:w="1863" w:type="dxa"/>
          </w:tcPr>
          <w:p w:rsidR="00C066CC" w:rsidRPr="00C066CC" w:rsidRDefault="00C066CC" w:rsidP="009519A1">
            <w:pPr>
              <w:jc w:val="center"/>
            </w:pPr>
            <w:r w:rsidRPr="00C066CC">
              <w:t>Порыв тепловых сетей</w:t>
            </w:r>
          </w:p>
        </w:tc>
        <w:tc>
          <w:tcPr>
            <w:tcW w:w="2370" w:type="dxa"/>
          </w:tcPr>
          <w:p w:rsidR="00C066CC" w:rsidRPr="00C066CC" w:rsidRDefault="00C066CC" w:rsidP="009519A1">
            <w:pPr>
              <w:jc w:val="center"/>
            </w:pPr>
            <w:r w:rsidRPr="00C066CC">
              <w:t>Предельный износ, гидродинамические удары</w:t>
            </w:r>
          </w:p>
        </w:tc>
        <w:tc>
          <w:tcPr>
            <w:tcW w:w="1990" w:type="dxa"/>
          </w:tcPr>
          <w:p w:rsidR="00C066CC" w:rsidRPr="00C066CC" w:rsidRDefault="00C066CC" w:rsidP="009519A1">
            <w:pPr>
              <w:jc w:val="both"/>
            </w:pPr>
            <w:r w:rsidRPr="00C066CC"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965" w:type="dxa"/>
          </w:tcPr>
          <w:p w:rsidR="00C066CC" w:rsidRPr="00C066CC" w:rsidRDefault="00C066CC" w:rsidP="009519A1">
            <w:pPr>
              <w:jc w:val="both"/>
            </w:pPr>
          </w:p>
          <w:p w:rsidR="00C066CC" w:rsidRPr="00C066CC" w:rsidRDefault="00C066CC" w:rsidP="009519A1">
            <w:pPr>
              <w:jc w:val="center"/>
            </w:pPr>
            <w:r w:rsidRPr="00C066CC">
              <w:t>муниципальный</w:t>
            </w:r>
          </w:p>
        </w:tc>
        <w:tc>
          <w:tcPr>
            <w:tcW w:w="1383" w:type="dxa"/>
          </w:tcPr>
          <w:p w:rsidR="00C066CC" w:rsidRPr="00C066CC" w:rsidRDefault="00C066CC" w:rsidP="009519A1">
            <w:pPr>
              <w:jc w:val="both"/>
              <w:rPr>
                <w:b/>
              </w:rPr>
            </w:pPr>
            <w:r w:rsidRPr="00C066CC">
              <w:rPr>
                <w:b/>
              </w:rPr>
              <w:t>-</w:t>
            </w:r>
          </w:p>
        </w:tc>
      </w:tr>
      <w:tr w:rsidR="00C066CC" w:rsidRPr="00C066CC" w:rsidTr="009519A1">
        <w:tc>
          <w:tcPr>
            <w:tcW w:w="1863" w:type="dxa"/>
          </w:tcPr>
          <w:p w:rsidR="00C066CC" w:rsidRPr="00C066CC" w:rsidRDefault="00C066CC" w:rsidP="009519A1">
            <w:pPr>
              <w:jc w:val="center"/>
            </w:pPr>
            <w:r w:rsidRPr="00C066CC">
              <w:t>Порыв сетей   водоснабжения</w:t>
            </w:r>
          </w:p>
        </w:tc>
        <w:tc>
          <w:tcPr>
            <w:tcW w:w="2370" w:type="dxa"/>
          </w:tcPr>
          <w:p w:rsidR="00C066CC" w:rsidRPr="00C066CC" w:rsidRDefault="00C066CC" w:rsidP="009519A1">
            <w:pPr>
              <w:jc w:val="center"/>
            </w:pPr>
            <w:r w:rsidRPr="00C066CC">
              <w:t>Предельный износ, повреждение на трассе</w:t>
            </w:r>
          </w:p>
        </w:tc>
        <w:tc>
          <w:tcPr>
            <w:tcW w:w="1990" w:type="dxa"/>
          </w:tcPr>
          <w:p w:rsidR="00C066CC" w:rsidRPr="00C066CC" w:rsidRDefault="00C066CC" w:rsidP="009519A1">
            <w:pPr>
              <w:jc w:val="both"/>
            </w:pPr>
            <w:r w:rsidRPr="00C066CC">
              <w:t xml:space="preserve">Прекращение циркуляции в  системе водо-  и тепло- снабжения </w:t>
            </w:r>
          </w:p>
        </w:tc>
        <w:tc>
          <w:tcPr>
            <w:tcW w:w="1965" w:type="dxa"/>
          </w:tcPr>
          <w:p w:rsidR="00C066CC" w:rsidRPr="00C066CC" w:rsidRDefault="00C066CC" w:rsidP="009519A1">
            <w:pPr>
              <w:jc w:val="both"/>
            </w:pPr>
          </w:p>
          <w:p w:rsidR="00C066CC" w:rsidRPr="00C066CC" w:rsidRDefault="00C066CC" w:rsidP="009519A1">
            <w:pPr>
              <w:jc w:val="both"/>
            </w:pPr>
            <w:r w:rsidRPr="00C066CC">
              <w:t>муниципальный</w:t>
            </w:r>
          </w:p>
        </w:tc>
        <w:tc>
          <w:tcPr>
            <w:tcW w:w="1383" w:type="dxa"/>
          </w:tcPr>
          <w:p w:rsidR="00C066CC" w:rsidRPr="00C066CC" w:rsidRDefault="00C066CC" w:rsidP="009519A1">
            <w:pPr>
              <w:jc w:val="both"/>
              <w:rPr>
                <w:b/>
              </w:rPr>
            </w:pPr>
            <w:r w:rsidRPr="00C066CC">
              <w:rPr>
                <w:b/>
              </w:rPr>
              <w:t>-</w:t>
            </w:r>
          </w:p>
        </w:tc>
      </w:tr>
    </w:tbl>
    <w:p w:rsidR="00C066CC" w:rsidRPr="00C066CC" w:rsidRDefault="00C066CC" w:rsidP="00C066CC">
      <w:pPr>
        <w:jc w:val="both"/>
        <w:rPr>
          <w:b/>
        </w:rPr>
      </w:pPr>
    </w:p>
    <w:p w:rsidR="00C066CC" w:rsidRPr="00C066CC" w:rsidRDefault="00C066CC" w:rsidP="00C066CC">
      <w:pPr>
        <w:jc w:val="both"/>
      </w:pPr>
      <w:r w:rsidRPr="00C066CC">
        <w:t>Выводы из обстановки</w:t>
      </w:r>
    </w:p>
    <w:p w:rsidR="00C066CC" w:rsidRPr="00C066CC" w:rsidRDefault="00C066CC" w:rsidP="00C066CC">
      <w:pPr>
        <w:jc w:val="both"/>
      </w:pPr>
      <w:r w:rsidRPr="00C066CC">
        <w:t>Наиболее вероятными причинами возникновения аварий и сбоев в работе могут послужить:</w:t>
      </w:r>
    </w:p>
    <w:p w:rsidR="00C066CC" w:rsidRPr="00C066CC" w:rsidRDefault="00C066CC" w:rsidP="00C066CC">
      <w:pPr>
        <w:jc w:val="both"/>
      </w:pPr>
      <w:r w:rsidRPr="00C066CC">
        <w:t>- износ тепловых сетей проложенных в грунте (гидродинамические удары);</w:t>
      </w:r>
    </w:p>
    <w:p w:rsidR="00C066CC" w:rsidRPr="00C066CC" w:rsidRDefault="00C066CC" w:rsidP="00C066CC">
      <w:pPr>
        <w:jc w:val="both"/>
      </w:pPr>
      <w:r w:rsidRPr="00C066CC">
        <w:t>- неблагоприятные погодно-климатические явления;</w:t>
      </w:r>
    </w:p>
    <w:p w:rsidR="00C066CC" w:rsidRPr="00C066CC" w:rsidRDefault="00C066CC" w:rsidP="00C066CC">
      <w:pPr>
        <w:jc w:val="both"/>
      </w:pPr>
      <w:r w:rsidRPr="00C066CC">
        <w:t>- человеческий фактор.</w:t>
      </w:r>
    </w:p>
    <w:p w:rsidR="00C066CC" w:rsidRPr="00C066CC" w:rsidRDefault="00C066CC" w:rsidP="00C066CC">
      <w:pPr>
        <w:jc w:val="both"/>
      </w:pPr>
    </w:p>
    <w:p w:rsidR="00C066CC" w:rsidRPr="00C066CC" w:rsidRDefault="00C066CC" w:rsidP="00C066CC">
      <w:pPr>
        <w:pStyle w:val="a5"/>
        <w:jc w:val="center"/>
      </w:pPr>
      <w:r w:rsidRPr="00C066CC">
        <w:t>4.Расчеты допустимого времени устранения</w:t>
      </w:r>
    </w:p>
    <w:p w:rsidR="00C066CC" w:rsidRPr="00C066CC" w:rsidRDefault="00C066CC" w:rsidP="00C066CC">
      <w:pPr>
        <w:jc w:val="center"/>
      </w:pPr>
      <w:r w:rsidRPr="00C066CC">
        <w:lastRenderedPageBreak/>
        <w:t>технологических нарушений</w:t>
      </w:r>
    </w:p>
    <w:p w:rsidR="00C066CC" w:rsidRPr="00C066CC" w:rsidRDefault="00C066CC" w:rsidP="00C066CC">
      <w:pPr>
        <w:jc w:val="center"/>
      </w:pPr>
    </w:p>
    <w:p w:rsidR="00C066CC" w:rsidRPr="00C066CC" w:rsidRDefault="00C066CC" w:rsidP="00C066CC">
      <w:r w:rsidRPr="00C066CC">
        <w:t>а)на объектах водоснабжения</w:t>
      </w:r>
    </w:p>
    <w:p w:rsidR="00C066CC" w:rsidRPr="00C066CC" w:rsidRDefault="00C066CC" w:rsidP="00C066C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223"/>
        <w:gridCol w:w="3578"/>
      </w:tblGrid>
      <w:tr w:rsidR="00C066CC" w:rsidRPr="00C066CC" w:rsidTr="009519A1">
        <w:tc>
          <w:tcPr>
            <w:tcW w:w="847" w:type="dxa"/>
          </w:tcPr>
          <w:p w:rsidR="00C066CC" w:rsidRPr="00C066CC" w:rsidRDefault="00C066CC" w:rsidP="009519A1">
            <w:r w:rsidRPr="00C066CC">
              <w:t>№ п/п</w:t>
            </w:r>
          </w:p>
        </w:tc>
        <w:tc>
          <w:tcPr>
            <w:tcW w:w="5223" w:type="dxa"/>
          </w:tcPr>
          <w:p w:rsidR="00C066CC" w:rsidRPr="00C066CC" w:rsidRDefault="00C066CC" w:rsidP="009519A1">
            <w:pPr>
              <w:jc w:val="center"/>
            </w:pPr>
            <w:r w:rsidRPr="00C066CC">
              <w:t>Наименование технологического  нарушения</w:t>
            </w:r>
          </w:p>
        </w:tc>
        <w:tc>
          <w:tcPr>
            <w:tcW w:w="3578" w:type="dxa"/>
          </w:tcPr>
          <w:p w:rsidR="00C066CC" w:rsidRPr="00C066CC" w:rsidRDefault="00C066CC" w:rsidP="009519A1">
            <w:pPr>
              <w:jc w:val="center"/>
            </w:pPr>
            <w:r w:rsidRPr="00C066CC">
              <w:t>Время устранения</w:t>
            </w:r>
          </w:p>
        </w:tc>
      </w:tr>
      <w:tr w:rsidR="00C066CC" w:rsidRPr="00C066CC" w:rsidTr="009519A1">
        <w:tc>
          <w:tcPr>
            <w:tcW w:w="847" w:type="dxa"/>
          </w:tcPr>
          <w:p w:rsidR="00C066CC" w:rsidRPr="00C066CC" w:rsidRDefault="00C066CC" w:rsidP="009519A1"/>
          <w:p w:rsidR="00C066CC" w:rsidRPr="00C066CC" w:rsidRDefault="00C066CC" w:rsidP="009519A1">
            <w:pPr>
              <w:jc w:val="center"/>
            </w:pPr>
            <w:r w:rsidRPr="00C066CC">
              <w:t>1.</w:t>
            </w:r>
          </w:p>
        </w:tc>
        <w:tc>
          <w:tcPr>
            <w:tcW w:w="5223" w:type="dxa"/>
          </w:tcPr>
          <w:p w:rsidR="00C066CC" w:rsidRPr="00C066CC" w:rsidRDefault="00C066CC" w:rsidP="009519A1">
            <w:pPr>
              <w:jc w:val="center"/>
            </w:pPr>
          </w:p>
          <w:p w:rsidR="00C066CC" w:rsidRPr="00C066CC" w:rsidRDefault="00C066CC" w:rsidP="009519A1">
            <w:r w:rsidRPr="00C066CC">
              <w:t>Отключение ГХВС</w:t>
            </w:r>
          </w:p>
        </w:tc>
        <w:tc>
          <w:tcPr>
            <w:tcW w:w="3578" w:type="dxa"/>
          </w:tcPr>
          <w:p w:rsidR="00C066CC" w:rsidRPr="00C066CC" w:rsidRDefault="00C066CC" w:rsidP="009519A1"/>
          <w:p w:rsidR="00C066CC" w:rsidRPr="00C066CC" w:rsidRDefault="00C066CC" w:rsidP="009519A1">
            <w:pPr>
              <w:jc w:val="center"/>
            </w:pPr>
            <w:r w:rsidRPr="00C066CC">
              <w:t>2 часа</w:t>
            </w:r>
          </w:p>
        </w:tc>
      </w:tr>
    </w:tbl>
    <w:p w:rsidR="00C066CC" w:rsidRPr="00C066CC" w:rsidRDefault="00C066CC" w:rsidP="00C066CC"/>
    <w:p w:rsidR="00C066CC" w:rsidRPr="00C066CC" w:rsidRDefault="00C066CC" w:rsidP="00C066CC">
      <w:r w:rsidRPr="00C066CC">
        <w:t>б) на объектах теплоснабжения</w:t>
      </w:r>
    </w:p>
    <w:p w:rsidR="00C066CC" w:rsidRPr="00C066CC" w:rsidRDefault="00C066CC" w:rsidP="00C06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61"/>
        <w:gridCol w:w="1373"/>
        <w:gridCol w:w="1347"/>
        <w:gridCol w:w="1347"/>
        <w:gridCol w:w="1348"/>
        <w:gridCol w:w="1354"/>
      </w:tblGrid>
      <w:tr w:rsidR="00C066CC" w:rsidRPr="00C066CC" w:rsidTr="009519A1">
        <w:tc>
          <w:tcPr>
            <w:tcW w:w="487" w:type="dxa"/>
            <w:vMerge w:val="restart"/>
          </w:tcPr>
          <w:p w:rsidR="00C066CC" w:rsidRPr="00C066CC" w:rsidRDefault="00C066CC" w:rsidP="009519A1"/>
          <w:p w:rsidR="00C066CC" w:rsidRPr="00C066CC" w:rsidRDefault="00C066CC" w:rsidP="009519A1">
            <w:r w:rsidRPr="00C066CC">
              <w:t>№ п/п</w:t>
            </w:r>
          </w:p>
        </w:tc>
        <w:tc>
          <w:tcPr>
            <w:tcW w:w="2264" w:type="dxa"/>
            <w:vMerge w:val="restart"/>
          </w:tcPr>
          <w:p w:rsidR="00C066CC" w:rsidRPr="00C066CC" w:rsidRDefault="00C066CC" w:rsidP="009519A1">
            <w:pPr>
              <w:jc w:val="center"/>
            </w:pPr>
            <w:r w:rsidRPr="00C066CC"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C066CC" w:rsidRPr="00C066CC" w:rsidRDefault="00C066CC" w:rsidP="009519A1">
            <w:pPr>
              <w:jc w:val="center"/>
            </w:pPr>
            <w:r w:rsidRPr="00C066CC">
              <w:t>Время на устранение</w:t>
            </w:r>
          </w:p>
        </w:tc>
        <w:tc>
          <w:tcPr>
            <w:tcW w:w="5454" w:type="dxa"/>
            <w:gridSpan w:val="4"/>
          </w:tcPr>
          <w:p w:rsidR="00C066CC" w:rsidRPr="00C066CC" w:rsidRDefault="00C066CC" w:rsidP="009519A1">
            <w:pPr>
              <w:jc w:val="center"/>
            </w:pPr>
            <w:r w:rsidRPr="00C066CC">
              <w:t>Ожидаемая температура в жилых  помещениях при температуре наружного  воздуха, С</w:t>
            </w:r>
          </w:p>
        </w:tc>
      </w:tr>
      <w:tr w:rsidR="00C066CC" w:rsidRPr="00C066CC" w:rsidTr="009519A1">
        <w:tc>
          <w:tcPr>
            <w:tcW w:w="487" w:type="dxa"/>
            <w:vMerge/>
          </w:tcPr>
          <w:p w:rsidR="00C066CC" w:rsidRPr="00C066CC" w:rsidRDefault="00C066CC" w:rsidP="009519A1"/>
        </w:tc>
        <w:tc>
          <w:tcPr>
            <w:tcW w:w="2264" w:type="dxa"/>
            <w:vMerge/>
          </w:tcPr>
          <w:p w:rsidR="00C066CC" w:rsidRPr="00C066CC" w:rsidRDefault="00C066CC" w:rsidP="009519A1"/>
        </w:tc>
        <w:tc>
          <w:tcPr>
            <w:tcW w:w="1366" w:type="dxa"/>
            <w:vMerge/>
          </w:tcPr>
          <w:p w:rsidR="00C066CC" w:rsidRPr="00C066CC" w:rsidRDefault="00C066CC" w:rsidP="009519A1"/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0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-10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-20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более -20</w:t>
            </w:r>
          </w:p>
        </w:tc>
      </w:tr>
      <w:tr w:rsidR="00C066CC" w:rsidRPr="00C066CC" w:rsidTr="009519A1">
        <w:tc>
          <w:tcPr>
            <w:tcW w:w="487" w:type="dxa"/>
          </w:tcPr>
          <w:p w:rsidR="00C066CC" w:rsidRPr="00C066CC" w:rsidRDefault="00C066CC" w:rsidP="009519A1">
            <w:pPr>
              <w:jc w:val="center"/>
            </w:pPr>
            <w:r w:rsidRPr="00C066CC">
              <w:t>1.</w:t>
            </w:r>
          </w:p>
        </w:tc>
        <w:tc>
          <w:tcPr>
            <w:tcW w:w="2264" w:type="dxa"/>
          </w:tcPr>
          <w:p w:rsidR="00C066CC" w:rsidRPr="00C066CC" w:rsidRDefault="00C066CC" w:rsidP="009519A1">
            <w:r w:rsidRPr="00C066CC">
              <w:t>Отключение отопления</w:t>
            </w:r>
          </w:p>
        </w:tc>
        <w:tc>
          <w:tcPr>
            <w:tcW w:w="1366" w:type="dxa"/>
          </w:tcPr>
          <w:p w:rsidR="00C066CC" w:rsidRPr="00C066CC" w:rsidRDefault="00C066CC" w:rsidP="009519A1">
            <w:pPr>
              <w:jc w:val="center"/>
            </w:pPr>
            <w:r w:rsidRPr="00C066CC">
              <w:t>2 часа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18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18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</w:tr>
      <w:tr w:rsidR="00C066CC" w:rsidRPr="00C066CC" w:rsidTr="009519A1">
        <w:tc>
          <w:tcPr>
            <w:tcW w:w="487" w:type="dxa"/>
          </w:tcPr>
          <w:p w:rsidR="00C066CC" w:rsidRPr="00C066CC" w:rsidRDefault="00C066CC" w:rsidP="009519A1">
            <w:pPr>
              <w:jc w:val="center"/>
            </w:pPr>
            <w:r w:rsidRPr="00C066CC">
              <w:t>2.</w:t>
            </w:r>
          </w:p>
        </w:tc>
        <w:tc>
          <w:tcPr>
            <w:tcW w:w="2264" w:type="dxa"/>
          </w:tcPr>
          <w:p w:rsidR="00C066CC" w:rsidRPr="00C066CC" w:rsidRDefault="00C066CC" w:rsidP="009519A1">
            <w:r w:rsidRPr="00C066CC">
              <w:t>Отключение отопления</w:t>
            </w:r>
          </w:p>
        </w:tc>
        <w:tc>
          <w:tcPr>
            <w:tcW w:w="1366" w:type="dxa"/>
          </w:tcPr>
          <w:p w:rsidR="00C066CC" w:rsidRPr="00C066CC" w:rsidRDefault="00C066CC" w:rsidP="009519A1">
            <w:pPr>
              <w:jc w:val="center"/>
            </w:pPr>
            <w:r w:rsidRPr="00C066CC">
              <w:t>4 часа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18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</w:tr>
      <w:tr w:rsidR="00C066CC" w:rsidRPr="00C066CC" w:rsidTr="009519A1">
        <w:tc>
          <w:tcPr>
            <w:tcW w:w="487" w:type="dxa"/>
          </w:tcPr>
          <w:p w:rsidR="00C066CC" w:rsidRPr="00C066CC" w:rsidRDefault="00C066CC" w:rsidP="009519A1">
            <w:pPr>
              <w:jc w:val="center"/>
            </w:pPr>
            <w:r w:rsidRPr="00C066CC">
              <w:t>3.</w:t>
            </w:r>
          </w:p>
        </w:tc>
        <w:tc>
          <w:tcPr>
            <w:tcW w:w="2264" w:type="dxa"/>
          </w:tcPr>
          <w:p w:rsidR="00C066CC" w:rsidRPr="00C066CC" w:rsidRDefault="00C066CC" w:rsidP="009519A1">
            <w:r w:rsidRPr="00C066CC">
              <w:t>Отключение отопления</w:t>
            </w:r>
          </w:p>
        </w:tc>
        <w:tc>
          <w:tcPr>
            <w:tcW w:w="1366" w:type="dxa"/>
          </w:tcPr>
          <w:p w:rsidR="00C066CC" w:rsidRPr="00C066CC" w:rsidRDefault="00C066CC" w:rsidP="009519A1">
            <w:pPr>
              <w:jc w:val="center"/>
            </w:pPr>
            <w:r w:rsidRPr="00C066CC">
              <w:t>6 часов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10</w:t>
            </w:r>
          </w:p>
        </w:tc>
      </w:tr>
      <w:tr w:rsidR="00C066CC" w:rsidRPr="00C066CC" w:rsidTr="009519A1">
        <w:tc>
          <w:tcPr>
            <w:tcW w:w="487" w:type="dxa"/>
          </w:tcPr>
          <w:p w:rsidR="00C066CC" w:rsidRPr="00C066CC" w:rsidRDefault="00C066CC" w:rsidP="009519A1">
            <w:pPr>
              <w:jc w:val="center"/>
            </w:pPr>
            <w:r w:rsidRPr="00C066CC">
              <w:t>4.</w:t>
            </w:r>
          </w:p>
        </w:tc>
        <w:tc>
          <w:tcPr>
            <w:tcW w:w="2264" w:type="dxa"/>
          </w:tcPr>
          <w:p w:rsidR="00C066CC" w:rsidRPr="00C066CC" w:rsidRDefault="00C066CC" w:rsidP="009519A1">
            <w:r w:rsidRPr="00C066CC">
              <w:t>Отключение отопления</w:t>
            </w:r>
          </w:p>
        </w:tc>
        <w:tc>
          <w:tcPr>
            <w:tcW w:w="1366" w:type="dxa"/>
          </w:tcPr>
          <w:p w:rsidR="00C066CC" w:rsidRPr="00C066CC" w:rsidRDefault="00C066CC" w:rsidP="009519A1">
            <w:pPr>
              <w:jc w:val="center"/>
            </w:pPr>
            <w:r w:rsidRPr="00C066CC">
              <w:t>8 часов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3" w:type="dxa"/>
          </w:tcPr>
          <w:p w:rsidR="00C066CC" w:rsidRPr="00C066CC" w:rsidRDefault="00C066CC" w:rsidP="009519A1">
            <w:pPr>
              <w:jc w:val="center"/>
            </w:pPr>
            <w:r w:rsidRPr="00C066CC">
              <w:t>15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10</w:t>
            </w:r>
          </w:p>
        </w:tc>
        <w:tc>
          <w:tcPr>
            <w:tcW w:w="1364" w:type="dxa"/>
          </w:tcPr>
          <w:p w:rsidR="00C066CC" w:rsidRPr="00C066CC" w:rsidRDefault="00C066CC" w:rsidP="009519A1">
            <w:pPr>
              <w:jc w:val="center"/>
            </w:pPr>
            <w:r w:rsidRPr="00C066CC">
              <w:t>10</w:t>
            </w:r>
          </w:p>
        </w:tc>
      </w:tr>
    </w:tbl>
    <w:p w:rsidR="00C066CC" w:rsidRPr="00C066CC" w:rsidRDefault="00C066CC" w:rsidP="00C066CC"/>
    <w:p w:rsidR="00C066CC" w:rsidRPr="00C066CC" w:rsidRDefault="00C066CC" w:rsidP="00C066CC">
      <w:r w:rsidRPr="00C066CC">
        <w:t>в) на объектах электроснабжения</w:t>
      </w:r>
    </w:p>
    <w:p w:rsidR="00C066CC" w:rsidRPr="00C066CC" w:rsidRDefault="00C066CC" w:rsidP="00C06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23"/>
        <w:gridCol w:w="3523"/>
      </w:tblGrid>
      <w:tr w:rsidR="00C066CC" w:rsidRPr="00C066CC" w:rsidTr="009519A1">
        <w:tc>
          <w:tcPr>
            <w:tcW w:w="825" w:type="dxa"/>
          </w:tcPr>
          <w:p w:rsidR="00C066CC" w:rsidRPr="00C066CC" w:rsidRDefault="00C066CC" w:rsidP="009519A1">
            <w:r w:rsidRPr="00C066CC">
              <w:t>№ п/п</w:t>
            </w:r>
          </w:p>
        </w:tc>
        <w:tc>
          <w:tcPr>
            <w:tcW w:w="5223" w:type="dxa"/>
          </w:tcPr>
          <w:p w:rsidR="00C066CC" w:rsidRPr="00C066CC" w:rsidRDefault="00C066CC" w:rsidP="009519A1">
            <w:pPr>
              <w:jc w:val="center"/>
            </w:pPr>
            <w:r w:rsidRPr="00C066CC">
              <w:t>Наименование технологического нарушения</w:t>
            </w:r>
          </w:p>
        </w:tc>
        <w:tc>
          <w:tcPr>
            <w:tcW w:w="3523" w:type="dxa"/>
          </w:tcPr>
          <w:p w:rsidR="00C066CC" w:rsidRPr="00C066CC" w:rsidRDefault="00C066CC" w:rsidP="009519A1">
            <w:pPr>
              <w:jc w:val="center"/>
            </w:pPr>
            <w:r w:rsidRPr="00C066CC">
              <w:t>Время устранения</w:t>
            </w:r>
          </w:p>
        </w:tc>
      </w:tr>
      <w:tr w:rsidR="00C066CC" w:rsidRPr="00C066CC" w:rsidTr="009519A1">
        <w:tc>
          <w:tcPr>
            <w:tcW w:w="825" w:type="dxa"/>
          </w:tcPr>
          <w:p w:rsidR="00C066CC" w:rsidRPr="00C066CC" w:rsidRDefault="00C066CC" w:rsidP="009519A1">
            <w:pPr>
              <w:jc w:val="center"/>
            </w:pPr>
            <w:r w:rsidRPr="00C066CC">
              <w:t>1.</w:t>
            </w:r>
          </w:p>
        </w:tc>
        <w:tc>
          <w:tcPr>
            <w:tcW w:w="5223" w:type="dxa"/>
          </w:tcPr>
          <w:p w:rsidR="00C066CC" w:rsidRPr="00C066CC" w:rsidRDefault="00C066CC" w:rsidP="009519A1">
            <w:r w:rsidRPr="00C066CC">
              <w:t>Отключение электроснабжения</w:t>
            </w:r>
          </w:p>
        </w:tc>
        <w:tc>
          <w:tcPr>
            <w:tcW w:w="3523" w:type="dxa"/>
          </w:tcPr>
          <w:p w:rsidR="00C066CC" w:rsidRPr="00C066CC" w:rsidRDefault="00C066CC" w:rsidP="009519A1">
            <w:pPr>
              <w:jc w:val="center"/>
            </w:pPr>
            <w:r w:rsidRPr="00C066CC">
              <w:t>2 часа</w:t>
            </w:r>
          </w:p>
        </w:tc>
      </w:tr>
    </w:tbl>
    <w:p w:rsidR="00C066CC" w:rsidRPr="00C066CC" w:rsidRDefault="00C066CC" w:rsidP="00C066CC">
      <w:pPr>
        <w:jc w:val="both"/>
      </w:pPr>
    </w:p>
    <w:p w:rsidR="00C066CC" w:rsidRPr="00C066CC" w:rsidRDefault="00C066CC" w:rsidP="00C066CC">
      <w:pPr>
        <w:spacing w:before="100" w:beforeAutospacing="1" w:after="100" w:afterAutospacing="1"/>
        <w:jc w:val="center"/>
      </w:pPr>
      <w:r w:rsidRPr="00C066CC">
        <w:rPr>
          <w:bCs/>
        </w:rPr>
        <w:t>5.</w:t>
      </w:r>
      <w:r w:rsidRPr="00C066CC">
        <w:t>Организация работ</w:t>
      </w:r>
    </w:p>
    <w:p w:rsidR="00C066CC" w:rsidRPr="00C066CC" w:rsidRDefault="00C066CC" w:rsidP="00C066CC">
      <w:pPr>
        <w:spacing w:before="100" w:beforeAutospacing="1" w:after="100" w:afterAutospacing="1"/>
        <w:jc w:val="center"/>
      </w:pPr>
      <w:r w:rsidRPr="00C066CC">
        <w:t>5.1.Организация управления ликвидацией аварий на тепло-производящих объектах и тепловых сетях</w:t>
      </w:r>
    </w:p>
    <w:p w:rsidR="00C066CC" w:rsidRPr="00C066CC" w:rsidRDefault="00C066CC" w:rsidP="00C066CC">
      <w:pPr>
        <w:ind w:firstLine="709"/>
        <w:jc w:val="both"/>
      </w:pPr>
      <w:r w:rsidRPr="00C066CC"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C066CC" w:rsidRPr="00C066CC" w:rsidRDefault="00C066CC" w:rsidP="00C066CC">
      <w:pPr>
        <w:ind w:firstLine="709"/>
      </w:pPr>
      <w:r w:rsidRPr="00C066CC">
        <w:t>Органами повседневного управления территориальной подсистемы являются:</w:t>
      </w:r>
    </w:p>
    <w:p w:rsidR="00C066CC" w:rsidRPr="00C066CC" w:rsidRDefault="00C066CC" w:rsidP="00C066CC">
      <w:pPr>
        <w:ind w:firstLine="709"/>
        <w:jc w:val="both"/>
      </w:pPr>
      <w:r w:rsidRPr="00C066CC">
        <w:t>-на межмуниципальном уровне - единая дежурно-диспетчерская служба (далее — ЕДДС) 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C066CC" w:rsidRPr="00C066CC" w:rsidRDefault="00C066CC" w:rsidP="00C066CC">
      <w:pPr>
        <w:jc w:val="both"/>
      </w:pPr>
      <w:r w:rsidRPr="00C066CC">
        <w:rPr>
          <w:b/>
        </w:rPr>
        <w:t>-</w:t>
      </w:r>
      <w:r w:rsidRPr="00C066CC">
        <w:t>на муниципальном уровне –  ответственный специалист  муниципального образования;</w:t>
      </w:r>
    </w:p>
    <w:p w:rsidR="00C066CC" w:rsidRPr="00C066CC" w:rsidRDefault="00C066CC" w:rsidP="00C066CC">
      <w:r w:rsidRPr="00C066CC">
        <w:rPr>
          <w:b/>
        </w:rPr>
        <w:t>-</w:t>
      </w:r>
      <w:r w:rsidRPr="00C066CC">
        <w:t>на объектовом уровне – дежурные - сторожа организаций (объектов).</w:t>
      </w:r>
    </w:p>
    <w:p w:rsidR="00C066CC" w:rsidRPr="00C066CC" w:rsidRDefault="00C066CC" w:rsidP="00C066CC">
      <w:pPr>
        <w:ind w:firstLine="709"/>
        <w:jc w:val="both"/>
      </w:pPr>
      <w:r w:rsidRPr="00C066CC"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066CC" w:rsidRPr="00C066CC" w:rsidRDefault="00C066CC" w:rsidP="00C066CC">
      <w:pPr>
        <w:spacing w:before="100" w:beforeAutospacing="1" w:after="100" w:afterAutospacing="1"/>
        <w:jc w:val="center"/>
      </w:pPr>
      <w:r w:rsidRPr="00C066CC">
        <w:lastRenderedPageBreak/>
        <w:t>5.2. Резервы финансовых и материальных ресурсов для ликвидации чрезвычайных  ситуаций и их последствий.</w:t>
      </w:r>
    </w:p>
    <w:p w:rsidR="00C066CC" w:rsidRPr="00C066CC" w:rsidRDefault="00C066CC" w:rsidP="00C066CC">
      <w:pPr>
        <w:ind w:firstLine="709"/>
      </w:pPr>
      <w:r w:rsidRPr="00C066CC">
        <w:t>Для ликвидации аварий создаются и используются:</w:t>
      </w:r>
    </w:p>
    <w:p w:rsidR="00C066CC" w:rsidRPr="00C066CC" w:rsidRDefault="00C066CC" w:rsidP="00C066CC">
      <w:pPr>
        <w:ind w:firstLine="709"/>
      </w:pPr>
      <w:r w:rsidRPr="00C066CC">
        <w:t>-резервы финансовых и материальных ресурсов  Луговского городского поселения;</w:t>
      </w:r>
    </w:p>
    <w:p w:rsidR="00C066CC" w:rsidRPr="00C066CC" w:rsidRDefault="00C066CC" w:rsidP="00C066CC">
      <w:pPr>
        <w:ind w:firstLine="709"/>
      </w:pPr>
      <w:r w:rsidRPr="00C066CC">
        <w:t>-резервы финансовых  материальных  ресурсов организаций.</w:t>
      </w:r>
    </w:p>
    <w:p w:rsidR="00C066CC" w:rsidRPr="00C066CC" w:rsidRDefault="00C066CC" w:rsidP="00C066CC">
      <w:pPr>
        <w:ind w:firstLine="709"/>
        <w:jc w:val="both"/>
      </w:pPr>
    </w:p>
    <w:p w:rsidR="00C066CC" w:rsidRPr="00C066CC" w:rsidRDefault="00C066CC" w:rsidP="00C066CC">
      <w:pPr>
        <w:ind w:firstLine="709"/>
        <w:jc w:val="both"/>
      </w:pPr>
      <w:r w:rsidRPr="00C066CC"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 работ в нормативные сроки.</w:t>
      </w:r>
    </w:p>
    <w:p w:rsidR="00C066CC" w:rsidRPr="00C066CC" w:rsidRDefault="00C066CC" w:rsidP="00C066CC">
      <w:pPr>
        <w:jc w:val="center"/>
      </w:pPr>
    </w:p>
    <w:p w:rsidR="00C066CC" w:rsidRPr="00C066CC" w:rsidRDefault="00C066CC" w:rsidP="00C066CC">
      <w:pPr>
        <w:jc w:val="center"/>
      </w:pPr>
      <w:r w:rsidRPr="00C066CC">
        <w:t>5.3. Порядок действий по ликвидации аварий на тепло-производящих объектах и тепловых сетях</w:t>
      </w:r>
    </w:p>
    <w:p w:rsidR="00C066CC" w:rsidRPr="00C066CC" w:rsidRDefault="00C066CC" w:rsidP="00C066CC">
      <w:pPr>
        <w:jc w:val="center"/>
      </w:pPr>
    </w:p>
    <w:p w:rsidR="00C066CC" w:rsidRPr="00C066CC" w:rsidRDefault="00C066CC" w:rsidP="00C066CC">
      <w:pPr>
        <w:ind w:firstLine="709"/>
        <w:jc w:val="both"/>
      </w:pPr>
      <w:r w:rsidRPr="00C066CC"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C066CC" w:rsidRPr="00C066CC" w:rsidRDefault="00C066CC" w:rsidP="00C066CC">
      <w:pPr>
        <w:ind w:firstLine="709"/>
        <w:jc w:val="both"/>
      </w:pPr>
      <w:r w:rsidRPr="00C066CC"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C066CC" w:rsidRPr="00C066CC" w:rsidRDefault="00C066CC" w:rsidP="00C066CC">
      <w:pPr>
        <w:ind w:firstLine="709"/>
        <w:jc w:val="both"/>
      </w:pPr>
      <w:r w:rsidRPr="00C066CC">
        <w:t>Принятию решения на ликвидацию аварии предшествует оценка  сложившейся обстановки, масштаба аварии и возможных последствий.</w:t>
      </w:r>
    </w:p>
    <w:p w:rsidR="00C066CC" w:rsidRPr="00C066CC" w:rsidRDefault="00C066CC" w:rsidP="00C066CC">
      <w:pPr>
        <w:ind w:firstLine="709"/>
        <w:jc w:val="both"/>
      </w:pPr>
      <w:r w:rsidRPr="00C066CC">
        <w:t>Работы проводятся на основании нормативных и распорядительных документов оформляемых организатором работ.</w:t>
      </w:r>
    </w:p>
    <w:p w:rsidR="00C066CC" w:rsidRPr="00C066CC" w:rsidRDefault="00C066CC" w:rsidP="00C066CC">
      <w:pPr>
        <w:ind w:firstLine="709"/>
        <w:jc w:val="both"/>
      </w:pPr>
      <w:r w:rsidRPr="00C066CC">
        <w:t>К работам привлекаются аварийно-ремонтные бригады, специальная  техника и оборудование организаций, в ведении которых находятся ТПО (ТС) в круглосуточном режиме, посменно.</w:t>
      </w:r>
    </w:p>
    <w:p w:rsidR="00C066CC" w:rsidRPr="00C066CC" w:rsidRDefault="00C066CC" w:rsidP="00C066CC">
      <w:pPr>
        <w:ind w:firstLine="709"/>
        <w:jc w:val="both"/>
      </w:pPr>
      <w:r w:rsidRPr="00C066CC"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Мамско-Чуйского района не позднее 20 минут с момента происшествия ЧС, администрацию Луговского городского поселения .</w:t>
      </w:r>
    </w:p>
    <w:p w:rsidR="00C066CC" w:rsidRPr="00C066CC" w:rsidRDefault="00C066CC" w:rsidP="00C066CC">
      <w:pPr>
        <w:ind w:firstLine="709"/>
        <w:jc w:val="both"/>
      </w:pPr>
      <w:r w:rsidRPr="00C066CC">
        <w:t>О сложившейся обстановке население информируется администрацией поселения, эксплуатирующей организацией через местную систему оповещения  и информирования.</w:t>
      </w:r>
    </w:p>
    <w:p w:rsidR="00C066CC" w:rsidRPr="00C066CC" w:rsidRDefault="00C066CC" w:rsidP="00C066CC">
      <w:pPr>
        <w:ind w:firstLine="709"/>
        <w:jc w:val="both"/>
      </w:pPr>
      <w:r w:rsidRPr="00C066CC">
        <w:t>В случае необходимости привлечения дополнительных сил и средств к  работам, руководитель работ докладывает главе Луговского городского поселения,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C066CC" w:rsidRPr="00C066CC" w:rsidRDefault="00C066CC" w:rsidP="00C066CC">
      <w:pPr>
        <w:ind w:firstLine="709"/>
        <w:jc w:val="both"/>
      </w:pPr>
      <w:r w:rsidRPr="00C066CC">
        <w:t>При угрозе возникновения чрезвычайной ситуации в результате аварии (аварийном отключении коммунально-технических систем жизнеобеспечения 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 ситуаций и обеспечению пожарной  безопасности  поселения.</w:t>
      </w:r>
    </w:p>
    <w:p w:rsidR="00C066CC" w:rsidRPr="00C066CC" w:rsidRDefault="00C066CC" w:rsidP="00C066CC">
      <w:pPr>
        <w:shd w:val="clear" w:color="auto" w:fill="FFFFFF"/>
        <w:ind w:left="357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732"/>
        <w:gridCol w:w="2427"/>
        <w:gridCol w:w="1875"/>
        <w:gridCol w:w="2017"/>
      </w:tblGrid>
      <w:tr w:rsidR="00C066CC" w:rsidRPr="00C066CC" w:rsidTr="009519A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Примечание</w:t>
            </w:r>
          </w:p>
        </w:tc>
      </w:tr>
      <w:tr w:rsidR="00C066CC" w:rsidRPr="00C066CC" w:rsidTr="009519A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C066CC" w:rsidRDefault="00C066CC" w:rsidP="009519A1">
            <w:pPr>
              <w:jc w:val="both"/>
            </w:pPr>
            <w:r w:rsidRPr="00C066CC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 xml:space="preserve">Оповещение и передача информации о возникновении аварийной ситуации на объекте предприятия, </w:t>
            </w:r>
            <w:r w:rsidRPr="00C066CC">
              <w:lastRenderedPageBreak/>
              <w:t>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lastRenderedPageBreak/>
              <w:t>МКУ «Административно-Хозяйственная Служба»,</w:t>
            </w:r>
          </w:p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lastRenderedPageBreak/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r w:rsidRPr="00C066CC">
              <w:lastRenderedPageBreak/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 xml:space="preserve">Информирование МКУ «ЕДДС-112» </w:t>
            </w:r>
          </w:p>
        </w:tc>
      </w:tr>
      <w:tr w:rsidR="00C066CC" w:rsidRPr="00C066CC" w:rsidTr="009519A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C066CC" w:rsidRDefault="00C066CC" w:rsidP="009519A1">
            <w:pPr>
              <w:jc w:val="both"/>
            </w:pPr>
            <w:r w:rsidRPr="00C066CC"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МКУ «Административно-Хозяйственная Служба»,</w:t>
            </w:r>
          </w:p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C066CC" w:rsidRDefault="00C066CC" w:rsidP="009519A1">
            <w:pPr>
              <w:jc w:val="both"/>
            </w:pPr>
            <w:r w:rsidRPr="00C066CC">
              <w:t>Информирование МКУ «ЕДДС-112»</w:t>
            </w:r>
          </w:p>
        </w:tc>
      </w:tr>
      <w:tr w:rsidR="00C066CC" w:rsidRPr="00C066CC" w:rsidTr="009519A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C066CC" w:rsidRDefault="00C066CC" w:rsidP="009519A1">
            <w:pPr>
              <w:jc w:val="both"/>
            </w:pPr>
            <w:r w:rsidRPr="00C066CC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МКУ «Административно-Хозяйственная Служба»,</w:t>
            </w:r>
          </w:p>
          <w:p w:rsidR="00C066CC" w:rsidRPr="00C066CC" w:rsidRDefault="00C066CC" w:rsidP="009519A1">
            <w:pPr>
              <w:tabs>
                <w:tab w:val="left" w:pos="851"/>
              </w:tabs>
              <w:spacing w:before="100" w:beforeAutospacing="1" w:after="100" w:afterAutospacing="1"/>
            </w:pPr>
            <w:r w:rsidRPr="00C066CC"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r w:rsidRPr="00C066CC">
              <w:t>Глава Луговского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066CC" w:rsidRDefault="00C066CC" w:rsidP="009519A1">
            <w:pPr>
              <w:jc w:val="both"/>
            </w:pPr>
            <w:r w:rsidRPr="00C066CC">
              <w:t>Информирование МКУ «ЕДДС-112»</w:t>
            </w:r>
          </w:p>
        </w:tc>
      </w:tr>
    </w:tbl>
    <w:p w:rsidR="00C066CC" w:rsidRPr="00C066CC" w:rsidRDefault="00C066CC" w:rsidP="00C066CC">
      <w:pPr>
        <w:pStyle w:val="af3"/>
        <w:jc w:val="right"/>
        <w:rPr>
          <w:b w:val="0"/>
          <w:szCs w:val="24"/>
        </w:rPr>
      </w:pPr>
    </w:p>
    <w:p w:rsidR="00C066CC" w:rsidRPr="00C066CC" w:rsidRDefault="00C066CC" w:rsidP="00C066CC">
      <w:pPr>
        <w:jc w:val="right"/>
      </w:pPr>
      <w:r w:rsidRPr="00C066CC">
        <w:t xml:space="preserve">Приложение №2 </w:t>
      </w:r>
    </w:p>
    <w:p w:rsidR="00C066CC" w:rsidRPr="00C066CC" w:rsidRDefault="00C066CC" w:rsidP="00C066CC">
      <w:pPr>
        <w:jc w:val="right"/>
        <w:rPr>
          <w:bCs/>
        </w:rPr>
      </w:pPr>
      <w:r w:rsidRPr="00C066CC">
        <w:t>к Постановлению администрации поселения</w:t>
      </w:r>
    </w:p>
    <w:p w:rsidR="00C066CC" w:rsidRPr="00C066CC" w:rsidRDefault="00C066CC" w:rsidP="00C066CC">
      <w:pPr>
        <w:pStyle w:val="af3"/>
        <w:jc w:val="right"/>
        <w:rPr>
          <w:b w:val="0"/>
          <w:szCs w:val="24"/>
        </w:rPr>
      </w:pPr>
      <w:r w:rsidRPr="00C066CC">
        <w:rPr>
          <w:b w:val="0"/>
          <w:szCs w:val="24"/>
        </w:rPr>
        <w:t>от 01.09.2021г. №37</w:t>
      </w:r>
    </w:p>
    <w:p w:rsidR="00C066CC" w:rsidRPr="00C066CC" w:rsidRDefault="00C066CC" w:rsidP="00C066CC">
      <w:pPr>
        <w:pStyle w:val="af3"/>
        <w:rPr>
          <w:szCs w:val="24"/>
        </w:rPr>
      </w:pPr>
    </w:p>
    <w:p w:rsidR="00C066CC" w:rsidRPr="00C066CC" w:rsidRDefault="00C066CC" w:rsidP="00C066CC">
      <w:pPr>
        <w:pStyle w:val="af3"/>
        <w:rPr>
          <w:szCs w:val="24"/>
        </w:rPr>
      </w:pPr>
      <w:r w:rsidRPr="00C066CC">
        <w:rPr>
          <w:szCs w:val="24"/>
        </w:rPr>
        <w:t>ПОРЯДОК МОНИТОРИНГА</w:t>
      </w:r>
    </w:p>
    <w:p w:rsidR="00C066CC" w:rsidRPr="00C066CC" w:rsidRDefault="00C066CC" w:rsidP="00C066CC">
      <w:pPr>
        <w:pStyle w:val="af3"/>
        <w:rPr>
          <w:szCs w:val="24"/>
        </w:rPr>
      </w:pPr>
      <w:r w:rsidRPr="00C066CC">
        <w:rPr>
          <w:szCs w:val="24"/>
        </w:rPr>
        <w:t xml:space="preserve"> СИСТЕМЫ ТЕПЛОСНАБЖЕНИЯ  ЛУГОВСКОГО ГОРОДСКОГО ПОСЕЛЕНИЯ </w:t>
      </w:r>
    </w:p>
    <w:p w:rsidR="00C066CC" w:rsidRPr="00C066CC" w:rsidRDefault="00C066CC" w:rsidP="00C066CC">
      <w:pPr>
        <w:pStyle w:val="af3"/>
        <w:rPr>
          <w:szCs w:val="24"/>
        </w:rPr>
      </w:pP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1.Настоящий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 Основными задачами системы мониторинга являются: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оптимизация процесса составления планов проведения ремонтных работ на теплосетях;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эффективное планирование выделения финансовых средств на содержание и проведения ремонтных работ на теплосетях.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Луговского городского поселения.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4.Система мониторинга включает в себя: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сбор данных;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хранения, обработку и представление данных;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анализ и выдачу информации для принятия решения.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4.1. Сбор данных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lastRenderedPageBreak/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Собирается следующая информация: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паспортная база данных технологического оборудования прокладок тепловых сетей;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исполнительная документация в электронном виде (аксонометрические схемы теплопроводов);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данные о грунтах в зоне прокладки теплосети (грунтовые воды, суффозионные грунты).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4.2. Анализ и выдача информации для принятия решения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C066CC" w:rsidRPr="00C066CC" w:rsidRDefault="00C066CC" w:rsidP="00C066CC">
      <w:pPr>
        <w:spacing w:after="200" w:line="276" w:lineRule="auto"/>
        <w:jc w:val="right"/>
      </w:pPr>
    </w:p>
    <w:p w:rsidR="00C066CC" w:rsidRPr="00C066CC" w:rsidRDefault="00C066CC" w:rsidP="00C066CC">
      <w:pPr>
        <w:jc w:val="right"/>
      </w:pPr>
      <w:r w:rsidRPr="00C066CC">
        <w:t xml:space="preserve">Приложение №3 </w:t>
      </w:r>
    </w:p>
    <w:p w:rsidR="00C066CC" w:rsidRPr="00C066CC" w:rsidRDefault="00C066CC" w:rsidP="00C066CC">
      <w:pPr>
        <w:jc w:val="right"/>
      </w:pPr>
      <w:r w:rsidRPr="00C066CC">
        <w:t>к Постановлению администрации поселения</w:t>
      </w:r>
    </w:p>
    <w:p w:rsidR="00C066CC" w:rsidRPr="00C066CC" w:rsidRDefault="00C066CC" w:rsidP="00C066CC">
      <w:pPr>
        <w:pStyle w:val="af3"/>
        <w:jc w:val="right"/>
        <w:rPr>
          <w:b w:val="0"/>
          <w:szCs w:val="24"/>
        </w:rPr>
      </w:pPr>
      <w:r w:rsidRPr="00C066CC">
        <w:rPr>
          <w:b w:val="0"/>
          <w:szCs w:val="24"/>
        </w:rPr>
        <w:t>от 01.09.2021г. №37</w:t>
      </w:r>
    </w:p>
    <w:p w:rsidR="00C066CC" w:rsidRPr="00C066CC" w:rsidRDefault="00C066CC" w:rsidP="00C066CC">
      <w:pPr>
        <w:shd w:val="clear" w:color="auto" w:fill="FFFFFF"/>
        <w:ind w:firstLine="709"/>
        <w:jc w:val="center"/>
      </w:pPr>
    </w:p>
    <w:p w:rsidR="00C066CC" w:rsidRPr="00C066CC" w:rsidRDefault="00C066CC" w:rsidP="00C066CC">
      <w:pPr>
        <w:shd w:val="clear" w:color="auto" w:fill="FFFFFF"/>
        <w:ind w:firstLine="709"/>
        <w:jc w:val="center"/>
        <w:rPr>
          <w:b/>
        </w:rPr>
      </w:pPr>
      <w:r w:rsidRPr="00C066CC">
        <w:t xml:space="preserve">  </w:t>
      </w:r>
      <w:r w:rsidRPr="00C066CC">
        <w:rPr>
          <w:b/>
        </w:rPr>
        <w:t xml:space="preserve">МЕХАНИЗМ ОПЕРАТИВНО-ДИСПЕТЧЕРСКОГО УПРАВЛЕНИЯ В СИСТЕМЕ ТЕПЛОСНАБЖЕНИЯ НА ТЕРРИТОРИИ ЛУГОВСКОГО МУНИЦИПАЛЬНОГО ОБРАЗОВАНИЯ </w:t>
      </w:r>
    </w:p>
    <w:p w:rsidR="00C066CC" w:rsidRPr="00C066CC" w:rsidRDefault="00C066CC" w:rsidP="00C066CC">
      <w:pPr>
        <w:shd w:val="clear" w:color="auto" w:fill="FFFFFF"/>
        <w:ind w:firstLine="709"/>
        <w:jc w:val="center"/>
      </w:pPr>
    </w:p>
    <w:p w:rsidR="00C066CC" w:rsidRPr="00C066CC" w:rsidRDefault="00C066CC" w:rsidP="00C066CC">
      <w:pPr>
        <w:shd w:val="clear" w:color="auto" w:fill="FFFFFF"/>
        <w:ind w:firstLine="709"/>
        <w:jc w:val="center"/>
      </w:pPr>
      <w:r w:rsidRPr="00C066CC">
        <w:t>1.Общие положения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1.1. Механизм оперативно-диспетчерского управления в системе теплоснабжения на территории Луговского муниципального образования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1.2. Основной задачей указанных организаций является обеспечение устойчивой и бесперебойной работы тепловых сетей и 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lastRenderedPageBreak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</w:p>
    <w:p w:rsidR="00C066CC" w:rsidRPr="00C066CC" w:rsidRDefault="00C066CC" w:rsidP="00C066CC">
      <w:pPr>
        <w:shd w:val="clear" w:color="auto" w:fill="FFFFFF"/>
        <w:ind w:firstLine="709"/>
        <w:jc w:val="center"/>
      </w:pPr>
      <w:r w:rsidRPr="00C066CC"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главу Луговского городского поселения.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 администрации Мамско-Чуйского района (далее - ЕДДС).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2.3. Решение об отключении систем горячего водоснабжения принимается теплоснабжающей (теплосетевой) организацией по согласованию с Администрацией Луговского городского поселения - по квартальным отключениям.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Луговского городского поселения и ЕДДС.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2.7. 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2.8. Лицо, ответственное за ликвидацию аварии, обязано: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lastRenderedPageBreak/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организовать выполнение работ на подземных коммуникациях и обеспечивать безопасные условия производства работ;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 Взаимодействие оперативно-диспетчерских служб при эксплуатации систем энергоснабжения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3.2. Администрация Луговского городского поселения, ЕДДС осуществляют контроль за соблюдением энергоснабжающими организациями утвержденных режимов работы систем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 Луговского городского поселения, ЕДДС и потребителей за пять дней до намеченных работ.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Луговского городского поселения,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Луговского городского поселения и ЕДДС об этих отключениях с указанием сроков начала и окончания работ.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При авариях, повлекших за собой длительное прекращение подачи холодной воды на котельные Луговского городского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lastRenderedPageBreak/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Луговского городского поселения вводит ограничение отпуска тепловой энергии потребителям, одновременно извещая об этом ЕДДС.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</w:p>
    <w:p w:rsidR="00C066CC" w:rsidRPr="00C066CC" w:rsidRDefault="00C066CC" w:rsidP="00C066CC">
      <w:pPr>
        <w:shd w:val="clear" w:color="auto" w:fill="FFFFFF"/>
        <w:ind w:firstLine="709"/>
        <w:jc w:val="center"/>
      </w:pPr>
      <w:r w:rsidRPr="00C066CC">
        <w:t>4. Техническая документация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-настоящее Положение;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-утвержденные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C066CC" w:rsidRPr="00C066CC" w:rsidRDefault="00C066CC" w:rsidP="00C066CC">
      <w:pPr>
        <w:shd w:val="clear" w:color="auto" w:fill="FFFFFF"/>
        <w:ind w:firstLine="709"/>
        <w:jc w:val="both"/>
      </w:pPr>
      <w:r w:rsidRPr="00C066CC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2191B" w:rsidRDefault="0062191B" w:rsidP="00FE489D"/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09.09.2021г. №38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РОССИЙСКАЯ ФЕДЕРАЦИЯ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ИРКУТСКАЯ ОБЛАСТЬ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 xml:space="preserve">МАМСКО-ЧУЙСКИЙ РАЙОН 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АДМИНИСТРАЦИЯ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ЛУГОВСКОГО ГОРОДСКОГО ПОСЕЛЕНИЯ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ПОСТАНОВЛЕНИЕ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sz w:val="24"/>
          <w:szCs w:val="24"/>
        </w:rPr>
      </w:pPr>
      <w:r w:rsidRPr="00C066CC">
        <w:rPr>
          <w:b/>
          <w:sz w:val="24"/>
          <w:szCs w:val="24"/>
        </w:rPr>
        <w:t>О МЕРАХ ПО ПРЕДУПРЕЖДЕНИЮ ЧРЕЗВЫЧАЙНЫХ СИТУАЦИЙ И ПОЖАРОВ В ОСЕННЕ-ЗИМНИЙ ПОЖАРООПАСНЫЙ ПЕРИОД 2021-2022гг.</w:t>
      </w:r>
    </w:p>
    <w:p w:rsidR="00C066CC" w:rsidRPr="00C066CC" w:rsidRDefault="00C066CC" w:rsidP="00C066CC">
      <w:pPr>
        <w:pStyle w:val="a3"/>
        <w:jc w:val="center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both"/>
        <w:rPr>
          <w:sz w:val="24"/>
          <w:szCs w:val="24"/>
        </w:rPr>
      </w:pPr>
      <w:r w:rsidRPr="00C066CC">
        <w:rPr>
          <w:sz w:val="24"/>
          <w:szCs w:val="24"/>
        </w:rPr>
        <w:lastRenderedPageBreak/>
        <w:tab/>
        <w:t>В целях предупреждения чрезвычайных ситуаций, пожаров  и обеспечения безопасности людей в осенне-зимний период 2021-2022гг. на территории Луговского городского поселения, в соответствии с Федеральным законом от 21.12.1994г. №69-ФЗ «О пожарной безопасности», Федеральным законом от 21.12.1994г.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C066CC" w:rsidRPr="00C066CC" w:rsidRDefault="00C066CC" w:rsidP="00C066CC">
      <w:pPr>
        <w:pStyle w:val="a3"/>
        <w:jc w:val="both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ПОСТАНОВЛЯЕТ: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</w:p>
    <w:p w:rsidR="00C066CC" w:rsidRPr="00C066CC" w:rsidRDefault="00C066CC" w:rsidP="00C066C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Рекомендовать    руководителям   всех   форм   собственности   в   соответствии   с действующим законодательством обеспечить: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рассмотрение вопросов по противопожарной защите подведомственных объектов, в связи с наступлением осенне-зимнего периода, организацию разработки мер пожарной безопасности и их реализацию;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проведение   корректировки   и   практической   отработки   планов   действий   по предупреждению и ликвидации чрезвычайных ситуаций с привлечением служб нештатных аварийно-спасательных формирований, задействованных в ликвидации последствий чрезвычайных ситуаций.</w:t>
      </w:r>
    </w:p>
    <w:p w:rsidR="00C066CC" w:rsidRPr="00C066CC" w:rsidRDefault="00C066CC" w:rsidP="00C066C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Рекомендовать     руководителям     коммунальных     служб     (Панченко М.Т., Батановой Н.А., Хафизову Д.З.) в пределах своей компетенции: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проводить  с  наступлением  зимнего  периода  своевременную  очистку  от  снега дорог, подъездов к жилым домам, организациям (объектам) и источникам противопожарного водоснабжения;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оказывать   содействие  гражданам  пожилого  возраста,  инвалидам,  многодетным семьям в обслуживании, ремонте печей и электропроводок, эксплуатирующихся в пожароопасном состоянии;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организовать   проведение   проверки   объектов   жизнеобеспечения   на   наличие материально–технических ресурсов и их достаточности для ликвидации последствий чрезвычайных ситуаций;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обеспечить      неснижаемый     нормативный     запас     топлива     на     аварийных электростанциях и котельных с целью обеспечения их работы в условиях непредвиденных обстоятельств;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провести   проверку   состояния   электрических   сетей   в   целях   обеспечения их готовности к осенне-зимнему периоду;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привести в готовность резервные источники электроснабжения.</w:t>
      </w:r>
    </w:p>
    <w:p w:rsidR="00C066CC" w:rsidRPr="00C066CC" w:rsidRDefault="00C066CC" w:rsidP="00C066C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Обязать  руководителей  организаций  образования,   здравоохранения,   культуры, социальной защиты населения, жилищно-коммунального хозяйства: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b/>
          <w:sz w:val="24"/>
          <w:szCs w:val="24"/>
        </w:rPr>
        <w:t>в  срок  до  06.11.2021г.</w:t>
      </w:r>
      <w:r w:rsidRPr="00C066CC">
        <w:rPr>
          <w:sz w:val="24"/>
          <w:szCs w:val="24"/>
        </w:rPr>
        <w:t xml:space="preserve">  подготовить  распорядительные  документы 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 xml:space="preserve">в  срок  до  09.11.2021г.  </w:t>
      </w:r>
      <w:r w:rsidRPr="00C066CC">
        <w:rPr>
          <w:sz w:val="24"/>
          <w:szCs w:val="24"/>
        </w:rPr>
        <w:t>организовать  проведение   проверок   подведомственных</w:t>
      </w:r>
      <w:r w:rsidRPr="00C066CC">
        <w:rPr>
          <w:b/>
          <w:sz w:val="24"/>
          <w:szCs w:val="24"/>
        </w:rPr>
        <w:t xml:space="preserve"> </w:t>
      </w:r>
      <w:r w:rsidRPr="00C066CC">
        <w:rPr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b/>
          <w:sz w:val="24"/>
          <w:szCs w:val="24"/>
        </w:rPr>
      </w:pPr>
      <w:r w:rsidRPr="00C066CC">
        <w:rPr>
          <w:sz w:val="24"/>
          <w:szCs w:val="24"/>
        </w:rPr>
        <w:t>принять меры по ограничению доступа посторонних лиц в помещения подвальных</w:t>
      </w:r>
      <w:r w:rsidRPr="00C066CC">
        <w:rPr>
          <w:b/>
          <w:sz w:val="24"/>
          <w:szCs w:val="24"/>
        </w:rPr>
        <w:t xml:space="preserve"> </w:t>
      </w:r>
      <w:r w:rsidRPr="00C066CC">
        <w:rPr>
          <w:sz w:val="24"/>
          <w:szCs w:val="24"/>
        </w:rPr>
        <w:t>и чердачных этажей соответствующих зданий подведомственных объектов;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b/>
          <w:sz w:val="24"/>
          <w:szCs w:val="24"/>
        </w:rPr>
      </w:pPr>
      <w:r w:rsidRPr="00C066CC">
        <w:rPr>
          <w:sz w:val="24"/>
          <w:szCs w:val="24"/>
        </w:rPr>
        <w:t>исключить  из  пользования  на  подведомственных  объектах  теплогенерирующих</w:t>
      </w:r>
      <w:r w:rsidRPr="00C066CC">
        <w:rPr>
          <w:b/>
          <w:sz w:val="24"/>
          <w:szCs w:val="24"/>
        </w:rPr>
        <w:t xml:space="preserve"> </w:t>
      </w:r>
      <w:r w:rsidRPr="00C066CC">
        <w:rPr>
          <w:sz w:val="24"/>
          <w:szCs w:val="24"/>
        </w:rPr>
        <w:t>приборов кустарного изготовления для отопления помещений (зданий);</w:t>
      </w:r>
    </w:p>
    <w:p w:rsidR="00C066CC" w:rsidRPr="00C066CC" w:rsidRDefault="00C066CC" w:rsidP="00C066CC">
      <w:pPr>
        <w:pStyle w:val="a3"/>
        <w:numPr>
          <w:ilvl w:val="1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lastRenderedPageBreak/>
        <w:t>организовать  проведение  противопожарных  мероприятий  в  местах  организации празднования детских новогодних каникул и Рождества Христова в целях обеспечения безопасности детей, инвалидов и иных категорий граждан.</w:t>
      </w:r>
    </w:p>
    <w:p w:rsidR="00C066CC" w:rsidRPr="00C066CC" w:rsidRDefault="00C066CC" w:rsidP="00C066C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Данное постановление опубликовать в установленном порядке.</w:t>
      </w:r>
    </w:p>
    <w:p w:rsidR="00C066CC" w:rsidRPr="00C066CC" w:rsidRDefault="00C066CC" w:rsidP="00C066CC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066CC">
        <w:rPr>
          <w:sz w:val="24"/>
          <w:szCs w:val="24"/>
        </w:rPr>
        <w:t>Контроль   за   исполнение   данного   постановления   возложить  на  специалиста 1 категории по молодежной политике, благоустройству, МОБ, ГО, ЧС и ПБ Попова А.А.</w:t>
      </w:r>
    </w:p>
    <w:p w:rsidR="00C066CC" w:rsidRPr="00C066CC" w:rsidRDefault="00C066CC" w:rsidP="00C066CC">
      <w:pPr>
        <w:pStyle w:val="a3"/>
        <w:jc w:val="both"/>
        <w:rPr>
          <w:sz w:val="24"/>
          <w:szCs w:val="24"/>
        </w:rPr>
      </w:pPr>
    </w:p>
    <w:p w:rsidR="00C066CC" w:rsidRPr="00C066CC" w:rsidRDefault="00C066CC" w:rsidP="00C066CC">
      <w:r w:rsidRPr="00C066CC">
        <w:t>И.о. Главы Луговского городского поселения                                          А.А. Попов</w:t>
      </w:r>
    </w:p>
    <w:p w:rsidR="00C066CC" w:rsidRPr="00C066CC" w:rsidRDefault="00C066CC" w:rsidP="00C066CC">
      <w:pPr>
        <w:pStyle w:val="a3"/>
        <w:jc w:val="both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09.09.2021г. №39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РОССИЙСКАЯ ФЕДЕРАЦИЯ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ИРКУТСКАЯ ОБЛАСТЬ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 xml:space="preserve">МАМСКО-ЧУЙСКИЙ РАЙОН 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АДМИНИСТРАЦИЯ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ЛУГОВСКОГО ГОРОДСКОГО ПОСЕЛЕНИЯ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ПОСТАНОВЛЕНИЕ</w:t>
      </w:r>
    </w:p>
    <w:p w:rsidR="00C066CC" w:rsidRPr="00C066CC" w:rsidRDefault="00C066CC" w:rsidP="00C066CC">
      <w:pPr>
        <w:pStyle w:val="a3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 xml:space="preserve">ОБ ОРГАНИЗАЦИИ ОБЕСПЕЧЕНИЯ БЕЗОПАСНОСТИ ЛЮДЕЙ НА ВОДНЫХ ОБЪЕКТАХ В ОСЕННЕ-ЗИМНИЙ ПЕРИОД 2021-2022гг. НА ТЕРРИТОРИИ ЛУГОВСКОГО МУНИЦИПАЛЬНОГО ОБРАЗОВАНИЯ </w:t>
      </w:r>
    </w:p>
    <w:p w:rsidR="00C066CC" w:rsidRPr="00C066CC" w:rsidRDefault="00C066CC" w:rsidP="00C066CC">
      <w:pPr>
        <w:pStyle w:val="a3"/>
        <w:rPr>
          <w:sz w:val="24"/>
          <w:szCs w:val="24"/>
        </w:rPr>
      </w:pPr>
      <w:r w:rsidRPr="00C066CC">
        <w:rPr>
          <w:sz w:val="24"/>
          <w:szCs w:val="24"/>
        </w:rPr>
        <w:t xml:space="preserve">  </w:t>
      </w:r>
    </w:p>
    <w:p w:rsidR="00C066CC" w:rsidRPr="00C066CC" w:rsidRDefault="00C066CC" w:rsidP="00C066CC">
      <w:pPr>
        <w:pStyle w:val="a3"/>
        <w:jc w:val="both"/>
        <w:rPr>
          <w:sz w:val="24"/>
          <w:szCs w:val="24"/>
        </w:rPr>
      </w:pPr>
      <w:r w:rsidRPr="00C066CC">
        <w:rPr>
          <w:sz w:val="24"/>
          <w:szCs w:val="24"/>
        </w:rPr>
        <w:tab/>
        <w:t>В целях  предупреждения чрезвычайных ситуаций и обеспечения безопасности людей  на водных объектах в осенне-зимний период 2021-2022 годов на территории Луговского муниципального образования, в связи с понижением температуры воздуха  и началом ледообразования на водных объектах. В соответствии с Федеральным законом от 06.10.2003г. №131-ФЗ «Об общих принципах организации местного самоуправления»,  Федеральным законом от 21 декабря 1994 года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C066CC" w:rsidRPr="00C066CC" w:rsidRDefault="00C066CC" w:rsidP="00C066CC">
      <w:pPr>
        <w:pStyle w:val="a3"/>
        <w:jc w:val="center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ПОСТАНОВЛЯЕТ:</w:t>
      </w: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</w:p>
    <w:p w:rsidR="00C066CC" w:rsidRPr="00C066CC" w:rsidRDefault="00C066CC" w:rsidP="00C066CC">
      <w:pPr>
        <w:pStyle w:val="a3"/>
        <w:numPr>
          <w:ilvl w:val="0"/>
          <w:numId w:val="32"/>
        </w:numPr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Утвердить  план  мероприятий  по  обеспечению  безопасности  людей  на                 водных объектах в осенне-зимний период 2021-2022 гг. на территории    Луговского муниципального образования (Приложение 1);  </w:t>
      </w:r>
    </w:p>
    <w:p w:rsidR="00C066CC" w:rsidRPr="00C066CC" w:rsidRDefault="00C066CC" w:rsidP="00C066CC">
      <w:pPr>
        <w:pStyle w:val="a3"/>
        <w:numPr>
          <w:ilvl w:val="0"/>
          <w:numId w:val="32"/>
        </w:numPr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Руководителям  учреждений  всех  форм  собственности  на территории Луговского муниципального образования: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2.1. организовать занятия по правилам поведения на водоёмах в осенне- зимний период;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2.2. в  местах  несанкционированных  выездов  на  лёд  автотранспорта,  устанавливать запрещающие знаки и проводить мероприятия по ограничению съезда в виде установления блоков и засыпки подъездных путей;</w:t>
      </w:r>
    </w:p>
    <w:p w:rsidR="00C066CC" w:rsidRPr="00C066CC" w:rsidRDefault="00C066CC" w:rsidP="00C066CC">
      <w:pPr>
        <w:pStyle w:val="a3"/>
        <w:numPr>
          <w:ilvl w:val="0"/>
          <w:numId w:val="32"/>
        </w:numPr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Руководителям, имеющим в своем подчинении автотранспортные средства и (или) работников с личным автотранспортом: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3.1.  провести  инструктаж  (под  роспись  в  журнале  ТБ)  с  водителями  об  опасности выезда на тонкий лёд;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3.2.   закрепить своими распоряжениями запрет на несанкционированный выезд на лёд;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t>4.  Директору МКОУ «Луговская СОШ» (Сафоновой Г.Н.) – организовать систематическое проведение плановых занятий на уроках ОБЖ «О правилах поведения детей на льду»;</w:t>
      </w:r>
    </w:p>
    <w:p w:rsidR="00C066CC" w:rsidRPr="00C066CC" w:rsidRDefault="00C066CC" w:rsidP="00C066CC">
      <w:pPr>
        <w:pStyle w:val="a3"/>
        <w:ind w:left="851" w:hanging="567"/>
        <w:jc w:val="both"/>
        <w:rPr>
          <w:sz w:val="24"/>
          <w:szCs w:val="24"/>
        </w:rPr>
      </w:pPr>
      <w:r w:rsidRPr="00C066CC">
        <w:rPr>
          <w:sz w:val="24"/>
          <w:szCs w:val="24"/>
        </w:rPr>
        <w:lastRenderedPageBreak/>
        <w:t xml:space="preserve">5.     Специалисту 1 категории по молодежной политике, благоустройству, МОБ, ГО, ЧС и ПБ:                </w:t>
      </w:r>
    </w:p>
    <w:p w:rsidR="00C066CC" w:rsidRPr="00C066CC" w:rsidRDefault="00C066CC" w:rsidP="00C066CC">
      <w:pPr>
        <w:pStyle w:val="a3"/>
        <w:ind w:left="709" w:hanging="709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     5.1. провести инструктаж с рыбаками-любителями «Об опасности выхода на      тонкий лёд»;</w:t>
      </w:r>
    </w:p>
    <w:p w:rsidR="00C066CC" w:rsidRPr="00C066CC" w:rsidRDefault="00C066CC" w:rsidP="00C066CC">
      <w:pPr>
        <w:pStyle w:val="a3"/>
        <w:ind w:left="709" w:hanging="709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     5.2. в период становления льда на водоёмах, обеспечить систематическое информирование населения об опасности нахождения людей на льду через газету «Наш Дом» и информационные стенды;</w:t>
      </w:r>
    </w:p>
    <w:p w:rsidR="00C066CC" w:rsidRPr="00C066CC" w:rsidRDefault="00C066CC" w:rsidP="00C066CC">
      <w:pPr>
        <w:pStyle w:val="a3"/>
        <w:ind w:left="851" w:hanging="851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     5.3. работу проводить совместно с дошкольными и школьными учреждениями;</w:t>
      </w:r>
    </w:p>
    <w:p w:rsidR="00C066CC" w:rsidRPr="00C066CC" w:rsidRDefault="00C066CC" w:rsidP="00C066CC">
      <w:pPr>
        <w:pStyle w:val="a3"/>
        <w:ind w:left="851" w:hanging="851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     6. Настоящее постановление опубликовать в установленном порядке;</w:t>
      </w:r>
    </w:p>
    <w:p w:rsidR="00C066CC" w:rsidRPr="00C066CC" w:rsidRDefault="00C066CC" w:rsidP="00C066CC">
      <w:pPr>
        <w:pStyle w:val="a3"/>
        <w:ind w:left="851" w:hanging="851"/>
        <w:jc w:val="both"/>
        <w:rPr>
          <w:sz w:val="24"/>
          <w:szCs w:val="24"/>
        </w:rPr>
      </w:pPr>
      <w:r w:rsidRPr="00C066CC">
        <w:rPr>
          <w:sz w:val="24"/>
          <w:szCs w:val="24"/>
        </w:rPr>
        <w:t xml:space="preserve">      7. Контроль за исполнением данного  постановления оставляю за собой.</w:t>
      </w:r>
    </w:p>
    <w:p w:rsidR="00C066CC" w:rsidRPr="00C066CC" w:rsidRDefault="00C066CC" w:rsidP="00C066CC">
      <w:pPr>
        <w:pStyle w:val="a3"/>
        <w:rPr>
          <w:sz w:val="24"/>
          <w:szCs w:val="24"/>
        </w:rPr>
      </w:pPr>
    </w:p>
    <w:p w:rsidR="00C066CC" w:rsidRPr="00C066CC" w:rsidRDefault="00C066CC" w:rsidP="00C066CC">
      <w:pPr>
        <w:pStyle w:val="a3"/>
        <w:rPr>
          <w:sz w:val="24"/>
          <w:szCs w:val="24"/>
        </w:rPr>
      </w:pPr>
    </w:p>
    <w:p w:rsidR="00C066CC" w:rsidRPr="00C066CC" w:rsidRDefault="00C066CC" w:rsidP="00C066CC">
      <w:r w:rsidRPr="00C066CC">
        <w:t xml:space="preserve">И.о. Главы </w:t>
      </w:r>
    </w:p>
    <w:p w:rsidR="00C066CC" w:rsidRPr="00C066CC" w:rsidRDefault="00C066CC" w:rsidP="00C066CC">
      <w:r w:rsidRPr="00C066CC">
        <w:t xml:space="preserve">Луговского городского поселения                                          </w:t>
      </w:r>
    </w:p>
    <w:p w:rsidR="00C066CC" w:rsidRDefault="00C066CC" w:rsidP="00C066CC">
      <w:r w:rsidRPr="00C066CC">
        <w:t>А.А. Попов</w:t>
      </w:r>
    </w:p>
    <w:p w:rsidR="00C066CC" w:rsidRPr="00C066CC" w:rsidRDefault="00C066CC" w:rsidP="00C066CC">
      <w:pPr>
        <w:jc w:val="right"/>
      </w:pPr>
      <w:r w:rsidRPr="00C066CC">
        <w:t>Приложение 1</w:t>
      </w:r>
    </w:p>
    <w:p w:rsidR="00C066CC" w:rsidRPr="00C066CC" w:rsidRDefault="00C066CC" w:rsidP="00C066CC">
      <w:pPr>
        <w:pStyle w:val="a3"/>
        <w:jc w:val="right"/>
        <w:rPr>
          <w:sz w:val="24"/>
          <w:szCs w:val="24"/>
        </w:rPr>
      </w:pPr>
      <w:r w:rsidRPr="00C066CC">
        <w:rPr>
          <w:sz w:val="24"/>
          <w:szCs w:val="24"/>
        </w:rPr>
        <w:t>к постановлению администрации</w:t>
      </w:r>
    </w:p>
    <w:p w:rsidR="00C066CC" w:rsidRPr="00C066CC" w:rsidRDefault="00C066CC" w:rsidP="00C066CC">
      <w:pPr>
        <w:pStyle w:val="a3"/>
        <w:jc w:val="right"/>
        <w:rPr>
          <w:sz w:val="24"/>
          <w:szCs w:val="24"/>
        </w:rPr>
      </w:pPr>
      <w:r w:rsidRPr="00C066CC">
        <w:rPr>
          <w:sz w:val="24"/>
          <w:szCs w:val="24"/>
        </w:rPr>
        <w:t>Луговского городского поселения</w:t>
      </w:r>
    </w:p>
    <w:p w:rsidR="00C066CC" w:rsidRPr="00C066CC" w:rsidRDefault="00C066CC" w:rsidP="00C066CC">
      <w:pPr>
        <w:pStyle w:val="a3"/>
        <w:jc w:val="right"/>
        <w:rPr>
          <w:sz w:val="24"/>
          <w:szCs w:val="24"/>
        </w:rPr>
      </w:pPr>
      <w:r w:rsidRPr="00C066CC">
        <w:rPr>
          <w:sz w:val="24"/>
          <w:szCs w:val="24"/>
        </w:rPr>
        <w:t xml:space="preserve">от 09.09.2021г. №39 </w:t>
      </w:r>
    </w:p>
    <w:p w:rsidR="00C066CC" w:rsidRPr="00C066CC" w:rsidRDefault="00C066CC" w:rsidP="00C066CC">
      <w:pPr>
        <w:pStyle w:val="a3"/>
        <w:rPr>
          <w:sz w:val="24"/>
          <w:szCs w:val="24"/>
        </w:rPr>
      </w:pPr>
    </w:p>
    <w:p w:rsidR="00C066CC" w:rsidRPr="00C066CC" w:rsidRDefault="00C066CC" w:rsidP="00C066CC">
      <w:pPr>
        <w:pStyle w:val="a3"/>
        <w:jc w:val="center"/>
        <w:rPr>
          <w:b/>
          <w:sz w:val="24"/>
          <w:szCs w:val="24"/>
        </w:rPr>
      </w:pPr>
      <w:r w:rsidRPr="00C066CC">
        <w:rPr>
          <w:b/>
          <w:sz w:val="24"/>
          <w:szCs w:val="24"/>
        </w:rPr>
        <w:t>ПЛАН</w:t>
      </w:r>
    </w:p>
    <w:p w:rsidR="00C066CC" w:rsidRPr="00C066CC" w:rsidRDefault="00C066CC" w:rsidP="00C066CC">
      <w:pPr>
        <w:pStyle w:val="a3"/>
        <w:jc w:val="center"/>
        <w:rPr>
          <w:sz w:val="24"/>
          <w:szCs w:val="24"/>
        </w:rPr>
      </w:pPr>
      <w:r w:rsidRPr="00C066CC">
        <w:rPr>
          <w:b/>
          <w:sz w:val="24"/>
          <w:szCs w:val="24"/>
        </w:rPr>
        <w:t>МЕРОПРИЯТИЙ ПО ОБЕСПЕЧЕНИЮ БЕЗОПАСНОСТИ ЛЮДЕЙ НА ВОДНЫХ ОБЪЕКТАХ В ОСЕННЕ-ЗИМНИЙ ПЕРИОД 2021-2022 гг. НА ТЕРРИТОРИИ ЛУГОВСКОГО МУНИЦИПАЛЬНОГО ОБРАЗОВАНИЯ</w:t>
      </w:r>
    </w:p>
    <w:p w:rsidR="00C066CC" w:rsidRPr="00C066CC" w:rsidRDefault="00C066CC" w:rsidP="00C066CC">
      <w:pPr>
        <w:pStyle w:val="a3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Ответственный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Администрация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Администрация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МКОУ «Луговская СОШ»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Администрация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Луговского городского поселения,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ЖКХ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Администрация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 xml:space="preserve">При работах на льду руководствоваться правилами охраны жизни людей на водных </w:t>
            </w:r>
            <w:r w:rsidRPr="00C066CC">
              <w:rPr>
                <w:sz w:val="24"/>
                <w:szCs w:val="24"/>
              </w:rPr>
              <w:lastRenderedPageBreak/>
              <w:t>объектах Иркутской области, утвержденными  постановлением администрации Иркутской области от 14 августа 2007г. №155-па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Организации всех форм собственности</w:t>
            </w:r>
          </w:p>
        </w:tc>
      </w:tr>
      <w:tr w:rsidR="00C066CC" w:rsidRPr="00C066CC" w:rsidTr="00951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C066CC" w:rsidRPr="00C066CC" w:rsidRDefault="00C066CC" w:rsidP="009519A1">
            <w:pPr>
              <w:pStyle w:val="a3"/>
              <w:jc w:val="both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Администрация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Луговского городского поселения,</w:t>
            </w:r>
          </w:p>
          <w:p w:rsidR="00C066CC" w:rsidRPr="00C066CC" w:rsidRDefault="00C066CC" w:rsidP="009519A1">
            <w:pPr>
              <w:pStyle w:val="a3"/>
              <w:jc w:val="center"/>
              <w:rPr>
                <w:sz w:val="24"/>
                <w:szCs w:val="24"/>
              </w:rPr>
            </w:pPr>
            <w:r w:rsidRPr="00C066CC">
              <w:rPr>
                <w:sz w:val="24"/>
                <w:szCs w:val="24"/>
              </w:rPr>
              <w:t>ЖКХ</w:t>
            </w:r>
          </w:p>
        </w:tc>
      </w:tr>
    </w:tbl>
    <w:p w:rsidR="00C066CC" w:rsidRPr="00C066CC" w:rsidRDefault="00C066CC" w:rsidP="00C066CC">
      <w:pPr>
        <w:pStyle w:val="a3"/>
        <w:rPr>
          <w:sz w:val="24"/>
          <w:szCs w:val="24"/>
        </w:rPr>
      </w:pPr>
    </w:p>
    <w:p w:rsidR="00C066CC" w:rsidRPr="00C066CC" w:rsidRDefault="00C066CC" w:rsidP="00C066CC">
      <w:pPr>
        <w:pStyle w:val="af3"/>
        <w:rPr>
          <w:szCs w:val="24"/>
        </w:rPr>
      </w:pPr>
      <w:r w:rsidRPr="00C066CC">
        <w:rPr>
          <w:szCs w:val="24"/>
        </w:rPr>
        <w:t>РОССИЙСКАЯ ФЕДЕРАЦИЯ</w:t>
      </w:r>
    </w:p>
    <w:p w:rsidR="00C066CC" w:rsidRPr="00C066CC" w:rsidRDefault="00C066CC" w:rsidP="00C066CC">
      <w:pPr>
        <w:jc w:val="center"/>
        <w:rPr>
          <w:b/>
        </w:rPr>
      </w:pPr>
      <w:r w:rsidRPr="00C066CC">
        <w:rPr>
          <w:b/>
        </w:rPr>
        <w:t>ИРКУТСКАЯ ОБЛАСТЬ</w:t>
      </w:r>
    </w:p>
    <w:p w:rsidR="00C066CC" w:rsidRDefault="00C066CC" w:rsidP="00C066CC">
      <w:pPr>
        <w:jc w:val="center"/>
        <w:rPr>
          <w:b/>
          <w:bCs/>
          <w:kern w:val="28"/>
        </w:rPr>
      </w:pPr>
      <w:r w:rsidRPr="00C066CC">
        <w:rPr>
          <w:b/>
          <w:bCs/>
          <w:kern w:val="28"/>
        </w:rPr>
        <w:t>МАМСКО-ЧУЙСКИЙ РАЙОН</w:t>
      </w:r>
    </w:p>
    <w:p w:rsidR="00C066CC" w:rsidRPr="00C066CC" w:rsidRDefault="00C066CC" w:rsidP="00C066CC">
      <w:pPr>
        <w:jc w:val="center"/>
        <w:rPr>
          <w:b/>
          <w:bCs/>
          <w:kern w:val="28"/>
        </w:rPr>
      </w:pPr>
      <w:r w:rsidRPr="00C066CC">
        <w:rPr>
          <w:b/>
        </w:rPr>
        <w:t>АДМИНИСТРАЦИЯ</w:t>
      </w:r>
    </w:p>
    <w:p w:rsidR="00C066CC" w:rsidRDefault="00C066CC" w:rsidP="00C066CC">
      <w:pPr>
        <w:jc w:val="center"/>
        <w:rPr>
          <w:b/>
        </w:rPr>
      </w:pPr>
      <w:r w:rsidRPr="00C066CC">
        <w:rPr>
          <w:b/>
        </w:rPr>
        <w:t>ЛУГОВСКОГО ГОРОДСКОГО  ПОСЕЛЕНИЯ</w:t>
      </w:r>
    </w:p>
    <w:p w:rsidR="00C066CC" w:rsidRPr="00C066CC" w:rsidRDefault="00C066CC" w:rsidP="00C066CC">
      <w:pPr>
        <w:jc w:val="center"/>
        <w:rPr>
          <w:b/>
        </w:rPr>
      </w:pPr>
      <w:r w:rsidRPr="00C066CC">
        <w:rPr>
          <w:b/>
        </w:rPr>
        <w:t>ПОСТАНОВЛЕНИЕ</w:t>
      </w:r>
    </w:p>
    <w:p w:rsidR="00C066CC" w:rsidRPr="00C066CC" w:rsidRDefault="00C066CC" w:rsidP="00C066C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66CC" w:rsidRPr="00C066CC" w:rsidRDefault="00C066CC" w:rsidP="00C066C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09 сентября 2021  года  </w:t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Луговский </w:t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C066CC">
        <w:rPr>
          <w:rFonts w:ascii="Times New Roman" w:hAnsi="Times New Roman" w:cs="Times New Roman"/>
          <w:b w:val="0"/>
          <w:color w:val="auto"/>
          <w:sz w:val="24"/>
          <w:szCs w:val="24"/>
        </w:rPr>
        <w:t>№ 40</w:t>
      </w:r>
    </w:p>
    <w:p w:rsidR="00C066CC" w:rsidRPr="00C066CC" w:rsidRDefault="00C066CC" w:rsidP="00C066CC">
      <w:pPr>
        <w:pStyle w:val="af3"/>
        <w:rPr>
          <w:szCs w:val="24"/>
        </w:rPr>
      </w:pPr>
    </w:p>
    <w:p w:rsidR="00C066CC" w:rsidRPr="00C066CC" w:rsidRDefault="00C066CC" w:rsidP="00C066CC">
      <w:pPr>
        <w:tabs>
          <w:tab w:val="left" w:pos="13500"/>
        </w:tabs>
        <w:jc w:val="center"/>
        <w:rPr>
          <w:b/>
          <w:caps/>
        </w:rPr>
      </w:pPr>
      <w:r w:rsidRPr="00C066CC">
        <w:rPr>
          <w:b/>
        </w:rPr>
        <w:t>О ПЛАНЕ</w:t>
      </w:r>
      <w:r w:rsidRPr="00C066CC">
        <w:t xml:space="preserve"> </w:t>
      </w:r>
      <w:r w:rsidRPr="00C066CC">
        <w:rPr>
          <w:b/>
          <w:caps/>
        </w:rPr>
        <w:t xml:space="preserve">мероприятий </w:t>
      </w:r>
    </w:p>
    <w:p w:rsidR="00C066CC" w:rsidRPr="00C066CC" w:rsidRDefault="00C066CC" w:rsidP="00C066CC">
      <w:pPr>
        <w:tabs>
          <w:tab w:val="left" w:pos="13500"/>
        </w:tabs>
        <w:jc w:val="center"/>
        <w:rPr>
          <w:b/>
          <w:caps/>
        </w:rPr>
      </w:pPr>
      <w:r w:rsidRPr="00C066CC">
        <w:rPr>
          <w:b/>
          <w:caps/>
        </w:rPr>
        <w:t>по противодействию коррупции в МУНИЦИПАЛЬНОМ ОБРАЗОВАНИИ ЛУГОВСКОГО ГОРОДСКОГО ПОСЕЛЕНИЯ НА 2021-2024 ГОДЫ</w:t>
      </w:r>
    </w:p>
    <w:p w:rsidR="00C066CC" w:rsidRPr="00C066CC" w:rsidRDefault="00C066CC" w:rsidP="00C066CC">
      <w:pPr>
        <w:pStyle w:val="af3"/>
        <w:jc w:val="left"/>
        <w:rPr>
          <w:szCs w:val="24"/>
        </w:rPr>
      </w:pPr>
    </w:p>
    <w:p w:rsidR="00C066CC" w:rsidRPr="00C066CC" w:rsidRDefault="00C066CC" w:rsidP="00C066CC">
      <w:pPr>
        <w:pStyle w:val="af3"/>
        <w:ind w:firstLine="709"/>
        <w:jc w:val="both"/>
        <w:rPr>
          <w:b w:val="0"/>
          <w:szCs w:val="24"/>
        </w:rPr>
      </w:pPr>
      <w:r w:rsidRPr="00C066CC">
        <w:rPr>
          <w:b w:val="0"/>
          <w:szCs w:val="24"/>
        </w:rPr>
        <w:t xml:space="preserve">В соответствии с Указом Президента Российской Федерации от 16 августа 2021 года № 478 «О национальном плане противодействия коррупции на 2021-2024 годы», Законом Иркутской области от 13 октября 2010 года № 92-ОЗ «О противодействии коррупции в Иркутской области», руководствуясь Уставом Луговского муниципального образования, администрация Луговского городского поселения </w:t>
      </w:r>
    </w:p>
    <w:p w:rsidR="00C066CC" w:rsidRPr="00C066CC" w:rsidRDefault="00C066CC" w:rsidP="00C066CC">
      <w:pPr>
        <w:pStyle w:val="af3"/>
        <w:ind w:firstLine="540"/>
        <w:jc w:val="both"/>
        <w:rPr>
          <w:b w:val="0"/>
          <w:szCs w:val="24"/>
        </w:rPr>
      </w:pPr>
    </w:p>
    <w:p w:rsidR="00C066CC" w:rsidRPr="00C066CC" w:rsidRDefault="00C066CC" w:rsidP="00C066CC">
      <w:pPr>
        <w:pStyle w:val="af3"/>
        <w:rPr>
          <w:szCs w:val="24"/>
        </w:rPr>
      </w:pPr>
      <w:r w:rsidRPr="00C066CC">
        <w:rPr>
          <w:szCs w:val="24"/>
        </w:rPr>
        <w:t>ПОСТАНОВЛЯЕТ:</w:t>
      </w:r>
    </w:p>
    <w:p w:rsidR="00C066CC" w:rsidRPr="00C066CC" w:rsidRDefault="00C066CC" w:rsidP="00C066CC">
      <w:pPr>
        <w:pStyle w:val="af3"/>
        <w:rPr>
          <w:b w:val="0"/>
          <w:szCs w:val="24"/>
        </w:rPr>
      </w:pPr>
    </w:p>
    <w:p w:rsidR="00C066CC" w:rsidRPr="00C066CC" w:rsidRDefault="00C066CC" w:rsidP="00C066CC">
      <w:pPr>
        <w:pStyle w:val="af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C066CC">
        <w:rPr>
          <w:b w:val="0"/>
          <w:szCs w:val="24"/>
        </w:rPr>
        <w:t>Утвердить План мероприятий по противодействию коррупции в Луговском муниципальном образовании на 2021-2024 годы» (прилагается).</w:t>
      </w:r>
    </w:p>
    <w:p w:rsidR="00C066CC" w:rsidRPr="00C066CC" w:rsidRDefault="00C066CC" w:rsidP="00C066CC">
      <w:pPr>
        <w:pStyle w:val="af3"/>
        <w:numPr>
          <w:ilvl w:val="0"/>
          <w:numId w:val="33"/>
        </w:numPr>
        <w:tabs>
          <w:tab w:val="left" w:pos="1134"/>
        </w:tabs>
        <w:ind w:left="0" w:firstLine="709"/>
        <w:jc w:val="left"/>
        <w:rPr>
          <w:b w:val="0"/>
          <w:szCs w:val="24"/>
        </w:rPr>
      </w:pPr>
      <w:r w:rsidRPr="00C066CC">
        <w:rPr>
          <w:b w:val="0"/>
          <w:szCs w:val="24"/>
        </w:rPr>
        <w:t>Опубликовать настоящее постановление в установленном порядке</w:t>
      </w:r>
    </w:p>
    <w:p w:rsidR="00C066CC" w:rsidRPr="00C066CC" w:rsidRDefault="00C066CC" w:rsidP="00C066CC">
      <w:pPr>
        <w:pStyle w:val="af3"/>
        <w:jc w:val="left"/>
        <w:rPr>
          <w:b w:val="0"/>
          <w:szCs w:val="24"/>
        </w:rPr>
      </w:pPr>
    </w:p>
    <w:p w:rsidR="00C066CC" w:rsidRDefault="00C066CC" w:rsidP="00C066CC">
      <w:pPr>
        <w:pStyle w:val="af3"/>
        <w:jc w:val="left"/>
        <w:rPr>
          <w:b w:val="0"/>
          <w:szCs w:val="24"/>
        </w:rPr>
      </w:pPr>
      <w:r w:rsidRPr="00C066CC">
        <w:rPr>
          <w:b w:val="0"/>
          <w:szCs w:val="24"/>
        </w:rPr>
        <w:t xml:space="preserve">     И.о. главы Луговского городского поселения                            </w:t>
      </w:r>
      <w:r>
        <w:rPr>
          <w:b w:val="0"/>
          <w:szCs w:val="24"/>
        </w:rPr>
        <w:t>А.А. Попов</w:t>
      </w:r>
    </w:p>
    <w:p w:rsidR="00C066CC" w:rsidRPr="00C066CC" w:rsidRDefault="00C066CC" w:rsidP="00C066CC"/>
    <w:p w:rsidR="00C066CC" w:rsidRDefault="00C066CC" w:rsidP="00C066CC"/>
    <w:p w:rsidR="00C066CC" w:rsidRPr="00C066CC" w:rsidRDefault="00C066CC" w:rsidP="00C066CC">
      <w:pPr>
        <w:tabs>
          <w:tab w:val="left" w:pos="13500"/>
        </w:tabs>
        <w:jc w:val="right"/>
      </w:pPr>
      <w:r w:rsidRPr="00C066CC">
        <w:t xml:space="preserve">Приложение </w:t>
      </w:r>
    </w:p>
    <w:p w:rsidR="00C066CC" w:rsidRPr="00C066CC" w:rsidRDefault="00C066CC" w:rsidP="00C066CC">
      <w:pPr>
        <w:tabs>
          <w:tab w:val="left" w:pos="13500"/>
        </w:tabs>
        <w:jc w:val="right"/>
      </w:pPr>
      <w:r w:rsidRPr="00C066CC">
        <w:t>к постановлению администрации</w:t>
      </w:r>
    </w:p>
    <w:p w:rsidR="00C066CC" w:rsidRPr="00C066CC" w:rsidRDefault="00C066CC" w:rsidP="00C066CC">
      <w:pPr>
        <w:tabs>
          <w:tab w:val="left" w:pos="13500"/>
        </w:tabs>
        <w:jc w:val="right"/>
      </w:pPr>
      <w:r w:rsidRPr="00C066CC">
        <w:t>Луговского городского поселения</w:t>
      </w:r>
    </w:p>
    <w:p w:rsidR="00C066CC" w:rsidRPr="00C066CC" w:rsidRDefault="00C066CC" w:rsidP="00C066CC">
      <w:pPr>
        <w:tabs>
          <w:tab w:val="left" w:pos="13500"/>
        </w:tabs>
        <w:jc w:val="right"/>
      </w:pPr>
      <w:r w:rsidRPr="00C066CC">
        <w:t>от 09.09.2021 года № 40</w:t>
      </w:r>
    </w:p>
    <w:p w:rsidR="00C066CC" w:rsidRDefault="00C066CC" w:rsidP="00C066CC">
      <w:pPr>
        <w:tabs>
          <w:tab w:val="left" w:pos="7605"/>
        </w:tabs>
      </w:pPr>
    </w:p>
    <w:p w:rsidR="00C066CC" w:rsidRPr="00C066CC" w:rsidRDefault="00C066CC" w:rsidP="00C066CC">
      <w:pPr>
        <w:tabs>
          <w:tab w:val="left" w:pos="13500"/>
        </w:tabs>
        <w:jc w:val="center"/>
        <w:rPr>
          <w:b/>
          <w:caps/>
        </w:rPr>
      </w:pPr>
      <w:r w:rsidRPr="00C066CC">
        <w:rPr>
          <w:b/>
        </w:rPr>
        <w:t>ПЛАН</w:t>
      </w:r>
      <w:r w:rsidRPr="00C066CC">
        <w:t xml:space="preserve"> </w:t>
      </w:r>
      <w:r w:rsidRPr="00C066CC">
        <w:rPr>
          <w:b/>
          <w:caps/>
        </w:rPr>
        <w:t xml:space="preserve">мероприятий </w:t>
      </w:r>
    </w:p>
    <w:p w:rsidR="00C066CC" w:rsidRPr="00C066CC" w:rsidRDefault="00C066CC" w:rsidP="00C066CC">
      <w:pPr>
        <w:tabs>
          <w:tab w:val="left" w:pos="13500"/>
        </w:tabs>
        <w:jc w:val="center"/>
        <w:rPr>
          <w:b/>
          <w:caps/>
        </w:rPr>
      </w:pPr>
      <w:r w:rsidRPr="00C066CC">
        <w:rPr>
          <w:b/>
          <w:caps/>
        </w:rPr>
        <w:t xml:space="preserve">по противодействию коррупции в МУНИЦИПАЛЬНОМ ОБРАЗОВАНИИ </w:t>
      </w:r>
    </w:p>
    <w:p w:rsidR="00C066CC" w:rsidRPr="00C066CC" w:rsidRDefault="00C066CC" w:rsidP="00C066CC">
      <w:pPr>
        <w:tabs>
          <w:tab w:val="left" w:pos="13500"/>
        </w:tabs>
        <w:jc w:val="center"/>
        <w:rPr>
          <w:b/>
          <w:caps/>
        </w:rPr>
      </w:pPr>
      <w:r w:rsidRPr="00C066CC">
        <w:rPr>
          <w:b/>
          <w:caps/>
        </w:rPr>
        <w:t>Мамско-Чуйского района НА 2021-2024 ГОДЫ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96"/>
        <w:gridCol w:w="1701"/>
        <w:gridCol w:w="1701"/>
      </w:tblGrid>
      <w:tr w:rsidR="00C066CC" w:rsidRPr="00C066CC" w:rsidTr="00C066CC">
        <w:tc>
          <w:tcPr>
            <w:tcW w:w="817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№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п/п</w:t>
            </w:r>
          </w:p>
        </w:tc>
        <w:tc>
          <w:tcPr>
            <w:tcW w:w="669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Срок исполнения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Исполнитель мероприятия</w:t>
            </w:r>
          </w:p>
        </w:tc>
      </w:tr>
    </w:tbl>
    <w:p w:rsidR="00C066CC" w:rsidRPr="00C066CC" w:rsidRDefault="00C066CC" w:rsidP="00C066CC">
      <w:pPr>
        <w:sectPr w:rsidR="00C066CC" w:rsidRPr="00C06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6CC" w:rsidRPr="00C066CC" w:rsidRDefault="00C066CC" w:rsidP="00C066CC">
      <w:pPr>
        <w:tabs>
          <w:tab w:val="left" w:pos="13500"/>
        </w:tabs>
      </w:pPr>
    </w:p>
    <w:p w:rsidR="00C066CC" w:rsidRPr="00C066CC" w:rsidRDefault="00C066CC" w:rsidP="00C066CC">
      <w:pPr>
        <w:tabs>
          <w:tab w:val="left" w:pos="1095"/>
        </w:tabs>
      </w:pPr>
      <w:r w:rsidRPr="00C066CC"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0"/>
        <w:gridCol w:w="5846"/>
        <w:gridCol w:w="141"/>
        <w:gridCol w:w="2127"/>
        <w:gridCol w:w="283"/>
        <w:gridCol w:w="1701"/>
      </w:tblGrid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1.Организационное и правовое обеспечение реализации антикоррупционных мер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lang w:val="en-US"/>
              </w:rPr>
              <w:t>1</w:t>
            </w:r>
            <w:r w:rsidRPr="00C066CC">
              <w:t>.1.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проведения заседаний комиссии по противодействию коррупции при администрации Луговского городского поселения  и обеспечение контроля исполнения принятых решений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соответствии с планом работы комиссии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1.2.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Внесение изменений в действующий План мероприятий по противодействию коррупции в Администрации Луговского городского поселения 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Утверждение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до 1 апреля ежегодно. Обеспечение контроля за выполнением соответствующих планов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- 2021-2024 гг.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lang w:val="en-US"/>
              </w:rPr>
              <w:t>1</w:t>
            </w:r>
            <w:r w:rsidRPr="00C066CC">
              <w:t>.3.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Принятие органами Администрации Луговского городского поселения  мер по предупреждению коррупции в подведомственных ей учреждениях (организациях), ужесточение контроля за использованием бюджетных средств, в том числе выделенных на борьбу с </w:t>
            </w:r>
            <w:r w:rsidRPr="00C066CC">
              <w:rPr>
                <w:lang w:val="en-US"/>
              </w:rPr>
              <w:t>COVID</w:t>
            </w:r>
            <w:r w:rsidRPr="00C066CC">
              <w:t xml:space="preserve"> -19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 в период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2021-2024 гг.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1.4.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действенного функционирования комиссий по противодействию коррупции при администрации Луговского городского поселения  и комиссии по соблюдению требований к служебному поведению муниципальных служащих Администрации Луговского городского поселения  и урегулированию конфликта интересов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соответствии с Положениями о комиссиях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1.5.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 у лиц, претендующих на замещение  должностей муниципальной службы и муниципальных служащих Администрации Луговского городского поселения  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 гг.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1.6.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Мониторинг антикоррупционного законодательства и приведение нормативных правовых актов Луговского городского поселения 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 г.г.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1.7.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взаимодействия Администрации Луговского городского поселения ,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2021-2024 гг.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1.8.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Осуществление методической помощи и организация контроля  работы специалистов Администрации Луговского городского поселения  и должностных лиц органов местного самоуправления, ответственных </w:t>
            </w:r>
            <w:r w:rsidRPr="00C066CC">
              <w:lastRenderedPageBreak/>
              <w:t>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Ежегодно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</w:t>
            </w:r>
            <w:r w:rsidRPr="00C066CC">
              <w:lastRenderedPageBreak/>
              <w:t xml:space="preserve">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1.9.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Представление в Управление по профилактике коррупционных и иных правонарушений Аппарата Губернатора Иркутской области и Правительства Иркутской области информации о ходе реализации мер по противодействию коррупции в органах местного самоуправления Луговского городского поселения  с использованием автоматизированной информационной системы- АИС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«Мониторинг»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Ежеквартально, в сроки, определённые Управлением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1.10.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Мамско-Чуйском районе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Ежеквартально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1.11.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Информирование об исполнении решений комиссии по противодействию коррупции при администрации Луговского городского поселения  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Постоянно, с учётом контрольных сроков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817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1.12.</w:t>
            </w:r>
          </w:p>
        </w:tc>
        <w:tc>
          <w:tcPr>
            <w:tcW w:w="5846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Ежегодное рассмотрение на заседании комиссии по противодействию коррупции при администрации Мамско-Чуйского района отчёта о выполнении Плана по противодействию коррупции в Администрации Луговского городского поселения   и размещение отчёта в информационно-телекоммуникационной сети «ИНТЕРНЕТ» на официальном сайте Администрации  Луговского городского поселения  в разделе «Противодействие коррупции» до 1 февраля года, следующего за отчетным</w:t>
            </w:r>
          </w:p>
        </w:tc>
        <w:tc>
          <w:tcPr>
            <w:tcW w:w="2551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С учётом контрольных сроков</w:t>
            </w:r>
          </w:p>
        </w:tc>
        <w:tc>
          <w:tcPr>
            <w:tcW w:w="1701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lang w:val="en-US"/>
              </w:rPr>
              <w:t>2</w:t>
            </w:r>
            <w:r w:rsidRPr="00C066CC">
              <w:t>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представления лицами, претендующими на замещение должностей муниципальной службы и муниципальными служащими Администрации Луговского городского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 если таков</w:t>
            </w:r>
            <w:bookmarkStart w:id="3" w:name="_GoBack"/>
            <w:bookmarkEnd w:id="3"/>
            <w:r w:rsidRPr="00C066CC">
              <w:t>ая имеется. В случае, если лицо было оштрафовано судом за коррупционное правонарушение, исключить его прием на муниципальную службу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95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специалист по кадровой работе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Обеспечение представления лицами, замещающими  муниципальные должности и должности глав Администраций района и сельских поселений по контракту сведений о своих доходах, расходах, об имуществе и обязательствах имущественного характера </w:t>
            </w:r>
            <w:r w:rsidRPr="00C066CC">
              <w:lastRenderedPageBreak/>
              <w:t>своих, а также своих супругов и несовершеннолетних детей, с учетом уточненных формулировок в антикоррупционных законах, в Управление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В порядки и сроки, установленные действующим законодательство</w:t>
            </w:r>
            <w:r w:rsidRPr="00C066CC">
              <w:lastRenderedPageBreak/>
              <w:t>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специалист по </w:t>
            </w:r>
            <w:r w:rsidRPr="00C066CC">
              <w:lastRenderedPageBreak/>
              <w:t>кадровой работе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2.3.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 (в актуальной версии).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Постоянно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специалист по кадровой работе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специалист по кадровой работе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2.5.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специалист по кадровой работе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lang w:val="en-US"/>
              </w:rPr>
              <w:t>2</w:t>
            </w:r>
            <w:r w:rsidRPr="00C066CC">
              <w:t>.6.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2.7.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Проведение мероприятий по проверке информации коррупционной направленности в отношении муниципальных служащих Администрации Луговского городского поселения  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2.8.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  <w:p w:rsidR="00C066CC" w:rsidRPr="00C066CC" w:rsidRDefault="00C066CC" w:rsidP="009519A1">
            <w:pPr>
              <w:widowControl w:val="0"/>
              <w:tabs>
                <w:tab w:val="left" w:pos="180"/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специалист по кадровой работе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2.9.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2.10.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2.1</w:t>
            </w:r>
            <w:r w:rsidRPr="00C066CC">
              <w:lastRenderedPageBreak/>
              <w:t>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Организация работы по рассмотрению уведомлений </w:t>
            </w:r>
            <w:r w:rsidRPr="00C066CC">
              <w:lastRenderedPageBreak/>
              <w:t>муниципальных служащих Администрации Луговского городского поселения  о фактах обращений в целях склонения к совершению коррупционных правонарушений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В течение 2021-</w:t>
            </w:r>
            <w:r w:rsidRPr="00C066CC">
              <w:lastRenderedPageBreak/>
              <w:t>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Администрация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2.12.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2.13.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Контроль за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и их свойственниках  в целях выявления возможного конфликта интересов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3.Антикоррупционная экспертиза нормативных правовых актов Луговского городского поселения</w:t>
            </w:r>
            <w:r w:rsidRPr="00C066CC">
              <w:t xml:space="preserve">  </w:t>
            </w:r>
            <w:r w:rsidRPr="00C066CC">
              <w:rPr>
                <w:b/>
              </w:rPr>
              <w:t>и их проектов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3.1.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проведения антикоррупционной экспертизы нормативных правовых Актов Луговского городского поселения  и их проектов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3.2.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Направление в прокуратуру Мамско-Чуйского района проектов НПА и нормативных правовых актов для проверки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2021-2024гг.</w:t>
            </w:r>
          </w:p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– специалисты администрации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3.3.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анализа актов прокурорского реагирования, поступивших на нормативные правовые акты Администрации. Луговского городского поселения  Информирование специалистов Администрации Луговского городского поселения 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2021-2024гг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3.4.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Обеспечение размещения нормативных правовых актов  на официальном сайте муниципального образования  Луговского городского поселения  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2021-2024гг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- специалист по кадровой работе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3.5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Обеспечение независимой антикоррупционной экспертизы проектов  нормативных правовых актов Администрации Луговского городского поселения  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2021-2024гг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4.1.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66CC">
              <w:t>Обеспечение исполнения положений 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– главный специалист по </w:t>
            </w:r>
            <w:r w:rsidRPr="00C066CC">
              <w:lastRenderedPageBreak/>
              <w:t>экономическим вопросам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4.2.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главный специалист по экономическим вопросам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4.3.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4.4.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4.5.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ответственный за ведение кадровой работы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4.6.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5. Антикоррупционный мониторинг в Луговском городском поселении</w:t>
            </w:r>
            <w:r w:rsidRPr="00C066CC">
              <w:t xml:space="preserve">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lang w:val="en-US"/>
              </w:rPr>
              <w:t>5</w:t>
            </w:r>
            <w:r w:rsidRPr="00C066CC">
              <w:t>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Предоставление органами местного самоуправления, отделами и структурными подразделениями Администрации Луговского городского поселения  информации, необходимой для осуществления антикоррупционного мониторинга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Органы местного самоуправления, отделы и структурные подразделения Администрации 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5.2.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Анализ и общение информации о фактах коррупции в органах местного самоуправления Луговского городского поселения, с целью принятия мер реагирования к нарушителям антикоррупционного законодательства (в соответствии с требованиями Указа Президента РФ от 16.08.2021г. №478)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5.3.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Анализ исполнения муниципальными служащими Администрации Луговского городского поселения  запретов, ограничений и требований, установленных в целях противодействия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5.4.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Анализ публикаций в СМИ, на Интернет ресурсах и информации телефона  «Горячей линии» о фактах </w:t>
            </w:r>
            <w:r w:rsidRPr="00C066CC">
              <w:lastRenderedPageBreak/>
              <w:t>проявлений коррупции в органах местного самоуправления Луговского городского поселения  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Комиссия по соблюдению </w:t>
            </w:r>
            <w:r w:rsidRPr="00C066CC">
              <w:lastRenderedPageBreak/>
              <w:t>требований к служенному поведению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муниципальных служащих и урегулированию конфликта интересов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5.5.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среди населения Луговского городского поселения  (в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 в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специалист по информационному обеспечению деятельности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6. Информационное обеспечение антикоррупционной работы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6.1.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информационной открытости деятельности Администрации Луговского городского поселения  и органов местного самоуправления муниципального образования путём публикации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специалист по информационному обеспечению деятельности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6.2.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возможности предоставления гражданами и организациями информации о фактах коррупции в Администрации Мамско-Чуйского района посредством приёма письменных сообщений по коррупционным проявлениям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6.3.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Луговского городского поселения  – специалист по информационному обеспечению деятельности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6.4.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540"/>
                <w:tab w:val="left" w:pos="1095"/>
                <w:tab w:val="center" w:pos="764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7.</w:t>
            </w:r>
            <w:r w:rsidRPr="00C066CC">
              <w:rPr>
                <w:b/>
              </w:rPr>
              <w:tab/>
              <w:t>Антикоррупционное образование, просвещение и пропаганда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мероприятий по формированию у муниципальных служащих Администрации Луговского городского поселения  негативного отношения к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Постоянно, 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правонарушений(в соответствии с графиками переподготовки)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Постоянно, 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7.3</w:t>
            </w:r>
            <w:r w:rsidRPr="00C066CC">
              <w:lastRenderedPageBreak/>
              <w:t>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Обучение муниципальных служащих, впервые </w:t>
            </w:r>
            <w:r w:rsidRPr="00C066CC">
              <w:lastRenderedPageBreak/>
              <w:t>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Постоянно, в </w:t>
            </w:r>
            <w:r w:rsidRPr="00C066CC">
              <w:lastRenderedPageBreak/>
              <w:t>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7.4.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Организация обучения представителей коммерческмих структур района положениям антикоррупционного законодательства, а учащихся общеобразовательных школ района негативному отношению к коррупционным проявлениям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 в течение 2021-2024 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7.5.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Обновление информации на официальном сайте муниципального образования Луговского городского поселения  в разделе «Противодействие коррупции», обеспечив при этом защиту информации ограниченного доступа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Ежегодно, 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rPr>
          <w:trHeight w:val="1379"/>
        </w:trPr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7.6.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Разработка и размещение в зданиях Администрации Луговского городского поселения  контактных телефонов антикоррупционных «горячих линий», прокуратуры Мамско-Чуйского района, Отделения полиции (дислокация рп.Мама) МО МВД России «Бодайбинский» и контактных данных лиц, ответственных за организацию противодействия коррупции в органах местного самоуправления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необходимости, но не реже 1 раза в год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– специалист по кадровой работе  </w:t>
            </w:r>
          </w:p>
        </w:tc>
      </w:tr>
      <w:tr w:rsidR="00C066CC" w:rsidRPr="00C066CC" w:rsidTr="00C066CC">
        <w:trPr>
          <w:trHeight w:val="1095"/>
        </w:trPr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7.7.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645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t>8. Взаимодействие с органами местного самоуправления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8.1.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8.2.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Мамско-Чуйского района – консультант по координационной деятельности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8.3.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Обмен информацией с органами местного самоуправления Луговского городского поселения  по актуальным вопросам  противодействия коррупции в муниципальном образовании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Ежегодно, 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Администрация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Мамско-Чуйского района – консультант по координационной деятельности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8.4.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Соблюдение контроля за предоставлением должностными лицами Администрации Луговского городского поселения  Мамско-Чуйского района информации в Администрацию Мамско-Чуйского района о ходе </w:t>
            </w:r>
            <w:r w:rsidRPr="00C066CC">
              <w:lastRenderedPageBreak/>
              <w:t>реализации мер по противодействию коррупции в органах местного самоуправления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 xml:space="preserve">Ежеквартально, в сроки, определённые Управлением по </w:t>
            </w:r>
            <w:r w:rsidRPr="00C066CC">
              <w:lastRenderedPageBreak/>
              <w:t>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Администрация</w:t>
            </w:r>
          </w:p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 xml:space="preserve">Луговского городского поселения  - </w:t>
            </w:r>
            <w:r w:rsidRPr="00C066CC">
              <w:lastRenderedPageBreak/>
              <w:t xml:space="preserve">специалист по кадровой работе </w:t>
            </w:r>
          </w:p>
        </w:tc>
      </w:tr>
      <w:tr w:rsidR="00C066CC" w:rsidRPr="00C066CC" w:rsidTr="00C066CC">
        <w:tc>
          <w:tcPr>
            <w:tcW w:w="10915" w:type="dxa"/>
            <w:gridSpan w:val="7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6CC">
              <w:rPr>
                <w:b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rPr>
                <w:b/>
              </w:rPr>
              <w:t>органами местного самоуправления Луговского городского поселения</w:t>
            </w:r>
            <w:r w:rsidRPr="00C066CC">
              <w:t xml:space="preserve">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9.1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Ежегодно, по мере необходимости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9.2.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Луговского городского поселения  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Постоянно, 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9.3.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валюты), если таковая имеется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9.4.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 супруга)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валюты), если таковая имеется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Администрация Луговского городского поселения  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9.5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В течение 2021-2024г.г.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Учредитель организации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9.6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В порядки и сроки, установленные действующим законодательство</w:t>
            </w:r>
            <w:r w:rsidRPr="00C066CC">
              <w:lastRenderedPageBreak/>
              <w:t>м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Учредители учреждений и организаций</w:t>
            </w: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lastRenderedPageBreak/>
              <w:t>9.7.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До 1 апреля ежегодно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Руководитель организации </w:t>
            </w:r>
          </w:p>
        </w:tc>
      </w:tr>
      <w:tr w:rsidR="00C066CC" w:rsidRPr="00C066CC" w:rsidTr="00C066CC">
        <w:tc>
          <w:tcPr>
            <w:tcW w:w="567" w:type="dxa"/>
          </w:tcPr>
          <w:p w:rsidR="00C066CC" w:rsidRPr="00C066CC" w:rsidRDefault="00C066CC" w:rsidP="009519A1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9.8.</w:t>
            </w:r>
          </w:p>
        </w:tc>
        <w:tc>
          <w:tcPr>
            <w:tcW w:w="6237" w:type="dxa"/>
            <w:gridSpan w:val="3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127" w:type="dxa"/>
          </w:tcPr>
          <w:p w:rsidR="00C066CC" w:rsidRPr="00C066CC" w:rsidRDefault="00C066CC" w:rsidP="0095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6CC">
              <w:t>По мере необходимости, но не реже 2 раз в год</w:t>
            </w:r>
          </w:p>
        </w:tc>
        <w:tc>
          <w:tcPr>
            <w:tcW w:w="1984" w:type="dxa"/>
            <w:gridSpan w:val="2"/>
          </w:tcPr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</w:p>
          <w:p w:rsidR="00C066CC" w:rsidRPr="00C066CC" w:rsidRDefault="00C066CC" w:rsidP="009519A1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</w:pPr>
            <w:r w:rsidRPr="00C066CC">
              <w:t xml:space="preserve">Руководитель организации </w:t>
            </w:r>
          </w:p>
        </w:tc>
      </w:tr>
    </w:tbl>
    <w:p w:rsidR="00C066CC" w:rsidRDefault="00C066CC" w:rsidP="00C066CC">
      <w:pPr>
        <w:tabs>
          <w:tab w:val="left" w:pos="5250"/>
        </w:tabs>
      </w:pPr>
    </w:p>
    <w:p w:rsidR="00C258C4" w:rsidRPr="00C066CC" w:rsidRDefault="00C258C4" w:rsidP="00C066CC">
      <w:pPr>
        <w:tabs>
          <w:tab w:val="left" w:pos="5250"/>
        </w:tabs>
      </w:pPr>
      <w:r w:rsidRPr="00C066CC">
        <w:t>Администрация                                                бесплатно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t xml:space="preserve">Луговского городского                                        </w:t>
      </w:r>
      <w:r w:rsidRPr="00C066CC">
        <w:rPr>
          <w:u w:val="single"/>
        </w:rPr>
        <w:t>Тираж:</w:t>
      </w:r>
      <w:r w:rsidRPr="00C066CC">
        <w:t xml:space="preserve"> 10 экз.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t xml:space="preserve">Поселения                                                          Газета выходит по 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t>Ответственный редактор:                                 мере накопления материала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t xml:space="preserve">Герасимова А.С.                                                             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rPr>
          <w:u w:val="single"/>
        </w:rPr>
        <w:t xml:space="preserve">Адрес: </w:t>
      </w:r>
      <w:r w:rsidRPr="00C066CC">
        <w:t>666801</w:t>
      </w:r>
    </w:p>
    <w:p w:rsidR="00C258C4" w:rsidRPr="00C066CC" w:rsidRDefault="00C258C4" w:rsidP="00E30B49">
      <w:pPr>
        <w:tabs>
          <w:tab w:val="left" w:pos="644"/>
        </w:tabs>
        <w:jc w:val="both"/>
      </w:pPr>
      <w:r w:rsidRPr="00C066CC">
        <w:t>п. Луговский,</w:t>
      </w:r>
    </w:p>
    <w:p w:rsidR="005E7345" w:rsidRPr="00C066CC" w:rsidRDefault="0082515A" w:rsidP="00E30B49">
      <w:pPr>
        <w:tabs>
          <w:tab w:val="left" w:pos="644"/>
        </w:tabs>
        <w:ind w:left="-709"/>
        <w:jc w:val="both"/>
      </w:pPr>
      <w:r w:rsidRPr="00C066CC">
        <w:t xml:space="preserve">           ул. Школьная, д.11</w:t>
      </w:r>
    </w:p>
    <w:p w:rsidR="00893124" w:rsidRPr="00C066CC" w:rsidRDefault="00893124">
      <w:pPr>
        <w:tabs>
          <w:tab w:val="left" w:pos="644"/>
        </w:tabs>
        <w:ind w:left="-709"/>
        <w:jc w:val="both"/>
      </w:pPr>
    </w:p>
    <w:p w:rsidR="0061337C" w:rsidRPr="00C066CC" w:rsidRDefault="0061337C">
      <w:pPr>
        <w:tabs>
          <w:tab w:val="left" w:pos="644"/>
        </w:tabs>
        <w:ind w:left="-709"/>
        <w:jc w:val="both"/>
      </w:pPr>
    </w:p>
    <w:sectPr w:rsidR="0061337C" w:rsidRPr="00C066CC" w:rsidSect="00893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A0" w:rsidRDefault="00EA5BA0" w:rsidP="00C40DF9">
      <w:r>
        <w:separator/>
      </w:r>
    </w:p>
  </w:endnote>
  <w:endnote w:type="continuationSeparator" w:id="0">
    <w:p w:rsidR="00EA5BA0" w:rsidRDefault="00EA5BA0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A0" w:rsidRDefault="00EA5BA0" w:rsidP="00C40DF9">
      <w:r>
        <w:separator/>
      </w:r>
    </w:p>
  </w:footnote>
  <w:footnote w:type="continuationSeparator" w:id="0">
    <w:p w:rsidR="00EA5BA0" w:rsidRDefault="00EA5BA0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7" w:rsidRDefault="002339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C3"/>
    <w:multiLevelType w:val="multilevel"/>
    <w:tmpl w:val="6EFC3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C1FE5"/>
    <w:multiLevelType w:val="multilevel"/>
    <w:tmpl w:val="A41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E0C1A"/>
    <w:multiLevelType w:val="singleLevel"/>
    <w:tmpl w:val="C8EA5EA8"/>
    <w:lvl w:ilvl="0">
      <w:start w:val="1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95696"/>
    <w:multiLevelType w:val="multilevel"/>
    <w:tmpl w:val="127A28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7">
    <w:nsid w:val="17D87BA1"/>
    <w:multiLevelType w:val="multilevel"/>
    <w:tmpl w:val="478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8EC1BE0"/>
    <w:multiLevelType w:val="multilevel"/>
    <w:tmpl w:val="13B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3B00"/>
    <w:multiLevelType w:val="singleLevel"/>
    <w:tmpl w:val="07DCD7D8"/>
    <w:lvl w:ilvl="0">
      <w:start w:val="1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5">
    <w:nsid w:val="33516241"/>
    <w:multiLevelType w:val="multilevel"/>
    <w:tmpl w:val="63703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6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6A610F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17557"/>
    <w:multiLevelType w:val="singleLevel"/>
    <w:tmpl w:val="D808223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19">
    <w:nsid w:val="3E4E7DFC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8096A"/>
    <w:multiLevelType w:val="hybridMultilevel"/>
    <w:tmpl w:val="BBC033AE"/>
    <w:lvl w:ilvl="0" w:tplc="8AFC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2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B604949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4">
    <w:nsid w:val="6EE04B2C"/>
    <w:multiLevelType w:val="singleLevel"/>
    <w:tmpl w:val="FF96B540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12480D"/>
    <w:multiLevelType w:val="singleLevel"/>
    <w:tmpl w:val="A17ECDC4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7">
    <w:nsid w:val="733166AC"/>
    <w:multiLevelType w:val="singleLevel"/>
    <w:tmpl w:val="0BC28386"/>
    <w:lvl w:ilvl="0">
      <w:start w:val="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28">
    <w:nsid w:val="74B524B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0422C6"/>
    <w:multiLevelType w:val="multilevel"/>
    <w:tmpl w:val="8B4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7"/>
  </w:num>
  <w:num w:numId="5">
    <w:abstractNumId w:val="18"/>
  </w:num>
  <w:num w:numId="6">
    <w:abstractNumId w:val="26"/>
  </w:num>
  <w:num w:numId="7">
    <w:abstractNumId w:val="24"/>
  </w:num>
  <w:num w:numId="8">
    <w:abstractNumId w:val="4"/>
  </w:num>
  <w:num w:numId="9">
    <w:abstractNumId w:val="4"/>
    <w:lvlOverride w:ilvl="0">
      <w:lvl w:ilvl="0">
        <w:start w:val="17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23"/>
  </w:num>
  <w:num w:numId="21">
    <w:abstractNumId w:val="6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0"/>
  </w:num>
  <w:num w:numId="26">
    <w:abstractNumId w:val="12"/>
  </w:num>
  <w:num w:numId="27">
    <w:abstractNumId w:val="7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A1A9D"/>
    <w:rsid w:val="000C5726"/>
    <w:rsid w:val="000D705F"/>
    <w:rsid w:val="000E0BF5"/>
    <w:rsid w:val="00146A42"/>
    <w:rsid w:val="00181CCA"/>
    <w:rsid w:val="00185FBC"/>
    <w:rsid w:val="001E2238"/>
    <w:rsid w:val="001E2A44"/>
    <w:rsid w:val="001F02FF"/>
    <w:rsid w:val="00226602"/>
    <w:rsid w:val="00233907"/>
    <w:rsid w:val="00247997"/>
    <w:rsid w:val="002837DC"/>
    <w:rsid w:val="002841D0"/>
    <w:rsid w:val="002F42D6"/>
    <w:rsid w:val="00306111"/>
    <w:rsid w:val="00354C0E"/>
    <w:rsid w:val="00421F9B"/>
    <w:rsid w:val="0043272B"/>
    <w:rsid w:val="00466E52"/>
    <w:rsid w:val="00474D15"/>
    <w:rsid w:val="00483843"/>
    <w:rsid w:val="004933B6"/>
    <w:rsid w:val="004A1370"/>
    <w:rsid w:val="004D393B"/>
    <w:rsid w:val="00507423"/>
    <w:rsid w:val="00530229"/>
    <w:rsid w:val="00537F9F"/>
    <w:rsid w:val="00556D5B"/>
    <w:rsid w:val="00583C7D"/>
    <w:rsid w:val="005E37D6"/>
    <w:rsid w:val="005E68B5"/>
    <w:rsid w:val="005E7345"/>
    <w:rsid w:val="00611C80"/>
    <w:rsid w:val="0061337C"/>
    <w:rsid w:val="0062191B"/>
    <w:rsid w:val="006B3269"/>
    <w:rsid w:val="00700C3B"/>
    <w:rsid w:val="00720DCE"/>
    <w:rsid w:val="007B11FA"/>
    <w:rsid w:val="007B646E"/>
    <w:rsid w:val="00801348"/>
    <w:rsid w:val="0082515A"/>
    <w:rsid w:val="00893124"/>
    <w:rsid w:val="0089382A"/>
    <w:rsid w:val="008D173A"/>
    <w:rsid w:val="008D6D06"/>
    <w:rsid w:val="00922514"/>
    <w:rsid w:val="00995312"/>
    <w:rsid w:val="009B6DDC"/>
    <w:rsid w:val="009E2577"/>
    <w:rsid w:val="009E4E86"/>
    <w:rsid w:val="00A12659"/>
    <w:rsid w:val="00A54FF1"/>
    <w:rsid w:val="00A602EF"/>
    <w:rsid w:val="00A919EC"/>
    <w:rsid w:val="00AA25C0"/>
    <w:rsid w:val="00B0323B"/>
    <w:rsid w:val="00B629D0"/>
    <w:rsid w:val="00B77414"/>
    <w:rsid w:val="00BB0173"/>
    <w:rsid w:val="00C066CC"/>
    <w:rsid w:val="00C258C4"/>
    <w:rsid w:val="00C40DF9"/>
    <w:rsid w:val="00D0446A"/>
    <w:rsid w:val="00D85B2C"/>
    <w:rsid w:val="00DA0055"/>
    <w:rsid w:val="00E30B49"/>
    <w:rsid w:val="00E379A2"/>
    <w:rsid w:val="00E37AF6"/>
    <w:rsid w:val="00E73D48"/>
    <w:rsid w:val="00EA1F47"/>
    <w:rsid w:val="00EA5BA0"/>
    <w:rsid w:val="00ED7B90"/>
    <w:rsid w:val="00F45D1B"/>
    <w:rsid w:val="00F55328"/>
    <w:rsid w:val="00F56ED0"/>
    <w:rsid w:val="00FD0DE7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Без интервала1"/>
    <w:rsid w:val="0082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Title"/>
    <w:basedOn w:val="a"/>
    <w:link w:val="af4"/>
    <w:qFormat/>
    <w:rsid w:val="00ED7B90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D7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Strong"/>
    <w:uiPriority w:val="22"/>
    <w:qFormat/>
    <w:rsid w:val="001E2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A9A8-AC05-407B-9DDC-88D6A28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30</cp:revision>
  <dcterms:created xsi:type="dcterms:W3CDTF">2021-04-01T05:55:00Z</dcterms:created>
  <dcterms:modified xsi:type="dcterms:W3CDTF">2021-09-16T05:19:00Z</dcterms:modified>
</cp:coreProperties>
</file>