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238" w:rsidRPr="00C82B37" w:rsidRDefault="00E47238" w:rsidP="00E47238">
      <w:pPr>
        <w:pStyle w:val="a3"/>
        <w:jc w:val="center"/>
        <w:rPr>
          <w:rFonts w:ascii="Arial" w:hAnsi="Arial" w:cs="Arial"/>
          <w:b/>
          <w:sz w:val="32"/>
          <w:szCs w:val="32"/>
        </w:rPr>
      </w:pPr>
      <w:r w:rsidRPr="00C82B37">
        <w:rPr>
          <w:rFonts w:ascii="Arial" w:hAnsi="Arial" w:cs="Arial"/>
          <w:b/>
          <w:sz w:val="32"/>
          <w:szCs w:val="32"/>
        </w:rPr>
        <w:t xml:space="preserve">09.01.2020 г. № </w:t>
      </w:r>
      <w:r w:rsidR="00E65549" w:rsidRPr="00C82B37">
        <w:rPr>
          <w:rFonts w:ascii="Arial" w:hAnsi="Arial" w:cs="Arial"/>
          <w:b/>
          <w:sz w:val="32"/>
          <w:szCs w:val="32"/>
        </w:rPr>
        <w:t>1</w:t>
      </w:r>
    </w:p>
    <w:p w:rsidR="00E47238" w:rsidRPr="00C82B37" w:rsidRDefault="00E47238" w:rsidP="00E47238">
      <w:pPr>
        <w:pStyle w:val="a3"/>
        <w:jc w:val="center"/>
        <w:rPr>
          <w:rFonts w:ascii="Arial" w:hAnsi="Arial" w:cs="Arial"/>
          <w:b/>
          <w:sz w:val="32"/>
          <w:szCs w:val="32"/>
        </w:rPr>
      </w:pPr>
      <w:r w:rsidRPr="00C82B37">
        <w:rPr>
          <w:rFonts w:ascii="Arial" w:hAnsi="Arial" w:cs="Arial"/>
          <w:b/>
          <w:sz w:val="32"/>
          <w:szCs w:val="32"/>
        </w:rPr>
        <w:t xml:space="preserve"> РОССИЙСКАЯ ФЕДЕРАЦИЯ</w:t>
      </w:r>
    </w:p>
    <w:p w:rsidR="00E47238" w:rsidRPr="00C82B37" w:rsidRDefault="00E47238" w:rsidP="00E47238">
      <w:pPr>
        <w:pStyle w:val="a3"/>
        <w:jc w:val="center"/>
        <w:rPr>
          <w:rFonts w:ascii="Arial" w:hAnsi="Arial" w:cs="Arial"/>
          <w:b/>
          <w:sz w:val="32"/>
          <w:szCs w:val="32"/>
        </w:rPr>
      </w:pPr>
      <w:r w:rsidRPr="00C82B37">
        <w:rPr>
          <w:rFonts w:ascii="Arial" w:hAnsi="Arial" w:cs="Arial"/>
          <w:b/>
          <w:sz w:val="32"/>
          <w:szCs w:val="32"/>
        </w:rPr>
        <w:t>ИРКУТСКАЯ ОБЛАСТЬ</w:t>
      </w:r>
    </w:p>
    <w:p w:rsidR="00E47238" w:rsidRPr="00C82B37" w:rsidRDefault="00E47238" w:rsidP="00E47238">
      <w:pPr>
        <w:pStyle w:val="a3"/>
        <w:jc w:val="center"/>
        <w:rPr>
          <w:rFonts w:ascii="Arial" w:hAnsi="Arial" w:cs="Arial"/>
          <w:b/>
          <w:sz w:val="32"/>
          <w:szCs w:val="32"/>
        </w:rPr>
      </w:pPr>
      <w:r w:rsidRPr="00C82B37">
        <w:rPr>
          <w:rFonts w:ascii="Arial" w:hAnsi="Arial" w:cs="Arial"/>
          <w:b/>
          <w:sz w:val="32"/>
          <w:szCs w:val="32"/>
        </w:rPr>
        <w:t>МАМСКО-ЧУЙСКИЙ РАЙОН</w:t>
      </w:r>
    </w:p>
    <w:p w:rsidR="00E47238" w:rsidRPr="00C82B37" w:rsidRDefault="00E47238" w:rsidP="00E47238">
      <w:pPr>
        <w:pStyle w:val="a3"/>
        <w:jc w:val="center"/>
        <w:rPr>
          <w:rFonts w:ascii="Arial" w:hAnsi="Arial" w:cs="Arial"/>
          <w:b/>
          <w:sz w:val="32"/>
          <w:szCs w:val="32"/>
        </w:rPr>
      </w:pPr>
      <w:r w:rsidRPr="00C82B37">
        <w:rPr>
          <w:rFonts w:ascii="Arial" w:hAnsi="Arial" w:cs="Arial"/>
          <w:b/>
          <w:sz w:val="32"/>
          <w:szCs w:val="32"/>
        </w:rPr>
        <w:t>ЛУГОВСКОЕ ГОРОДСКОЕ ПОСЕЛЕНИЕ</w:t>
      </w:r>
    </w:p>
    <w:p w:rsidR="00E47238" w:rsidRPr="00C82B37" w:rsidRDefault="00E47238" w:rsidP="00E47238">
      <w:pPr>
        <w:pStyle w:val="a3"/>
        <w:jc w:val="center"/>
        <w:rPr>
          <w:rFonts w:ascii="Arial" w:hAnsi="Arial" w:cs="Arial"/>
          <w:b/>
          <w:sz w:val="32"/>
          <w:szCs w:val="32"/>
        </w:rPr>
      </w:pPr>
      <w:r w:rsidRPr="00C82B37">
        <w:rPr>
          <w:rFonts w:ascii="Arial" w:hAnsi="Arial" w:cs="Arial"/>
          <w:b/>
          <w:sz w:val="32"/>
          <w:szCs w:val="32"/>
        </w:rPr>
        <w:t>АДМИНИСТРАЦИЯ</w:t>
      </w:r>
    </w:p>
    <w:p w:rsidR="00E47238" w:rsidRPr="00C82B37" w:rsidRDefault="00E47238" w:rsidP="00E47238">
      <w:pPr>
        <w:pStyle w:val="a3"/>
        <w:jc w:val="center"/>
        <w:rPr>
          <w:rFonts w:ascii="Arial" w:hAnsi="Arial" w:cs="Arial"/>
          <w:b/>
          <w:sz w:val="32"/>
          <w:szCs w:val="32"/>
        </w:rPr>
      </w:pPr>
      <w:r w:rsidRPr="00C82B37">
        <w:rPr>
          <w:rFonts w:ascii="Arial" w:hAnsi="Arial" w:cs="Arial"/>
          <w:b/>
          <w:sz w:val="32"/>
          <w:szCs w:val="32"/>
        </w:rPr>
        <w:t>РАСПОРЯЖЕНИЕ</w:t>
      </w:r>
    </w:p>
    <w:p w:rsidR="00E47238" w:rsidRPr="00C82B37" w:rsidRDefault="00E47238" w:rsidP="00E47238">
      <w:pPr>
        <w:pStyle w:val="a3"/>
        <w:jc w:val="center"/>
        <w:rPr>
          <w:rFonts w:ascii="Arial" w:hAnsi="Arial" w:cs="Arial"/>
          <w:b/>
          <w:sz w:val="32"/>
          <w:szCs w:val="32"/>
        </w:rPr>
      </w:pPr>
    </w:p>
    <w:p w:rsidR="00E47238" w:rsidRPr="00C82B37" w:rsidRDefault="00E47238" w:rsidP="00E47238">
      <w:pPr>
        <w:pStyle w:val="a3"/>
        <w:jc w:val="center"/>
        <w:rPr>
          <w:rFonts w:ascii="Arial" w:hAnsi="Arial" w:cs="Arial"/>
          <w:b/>
          <w:sz w:val="24"/>
          <w:szCs w:val="24"/>
        </w:rPr>
      </w:pPr>
      <w:r w:rsidRPr="00C82B37">
        <w:rPr>
          <w:rFonts w:ascii="Arial" w:hAnsi="Arial" w:cs="Arial"/>
          <w:b/>
          <w:sz w:val="32"/>
          <w:szCs w:val="32"/>
        </w:rPr>
        <w:t>ОБ УТВЕРЖДЕНИИ УЧЕТНОЙ ПОЛИТИКИ ДЛЯ ЦЕЛЕЙ БУХГАЛТЕРСКОГО УЧЕТА В АДМИНИСТРАЦИИ ЛУГОВСКОГО ГОРОДСКОГО ПОСЕЛЕНИЯ</w:t>
      </w:r>
    </w:p>
    <w:p w:rsidR="00E47238" w:rsidRPr="00C82B37" w:rsidRDefault="00E47238" w:rsidP="00E47238">
      <w:pPr>
        <w:pStyle w:val="a3"/>
        <w:jc w:val="both"/>
        <w:rPr>
          <w:rFonts w:ascii="Arial" w:hAnsi="Arial" w:cs="Arial"/>
          <w:sz w:val="24"/>
          <w:szCs w:val="24"/>
        </w:rPr>
      </w:pPr>
    </w:p>
    <w:p w:rsidR="00E47238" w:rsidRPr="00C82B37" w:rsidRDefault="00E47238" w:rsidP="00E47238">
      <w:pPr>
        <w:pStyle w:val="a3"/>
        <w:jc w:val="both"/>
        <w:rPr>
          <w:rFonts w:ascii="Arial" w:hAnsi="Arial" w:cs="Arial"/>
          <w:sz w:val="24"/>
          <w:szCs w:val="24"/>
        </w:rPr>
      </w:pPr>
      <w:r w:rsidRPr="00C82B37">
        <w:rPr>
          <w:rFonts w:ascii="Arial" w:hAnsi="Arial" w:cs="Arial"/>
          <w:sz w:val="24"/>
          <w:szCs w:val="24"/>
        </w:rPr>
        <w:tab/>
        <w:t>В соответствии с Бюджетным кодексом Российской Федерации, Федеральным законом от 06.12.2011 № 402-ФЗ «О бухгалтерском учете», руководствуясь Уставом Луговского муниципального образования</w:t>
      </w:r>
    </w:p>
    <w:p w:rsidR="00E47238" w:rsidRPr="00C82B37" w:rsidRDefault="00E47238" w:rsidP="00E47238">
      <w:pPr>
        <w:pStyle w:val="a3"/>
        <w:numPr>
          <w:ilvl w:val="0"/>
          <w:numId w:val="1"/>
        </w:numPr>
        <w:ind w:left="0" w:firstLine="709"/>
        <w:jc w:val="both"/>
        <w:rPr>
          <w:rFonts w:ascii="Arial" w:hAnsi="Arial" w:cs="Arial"/>
          <w:sz w:val="24"/>
          <w:szCs w:val="24"/>
        </w:rPr>
      </w:pPr>
      <w:r w:rsidRPr="00C82B37">
        <w:rPr>
          <w:rFonts w:ascii="Arial" w:hAnsi="Arial" w:cs="Arial"/>
          <w:sz w:val="24"/>
          <w:szCs w:val="24"/>
        </w:rPr>
        <w:t>Утвердить Учетную политику для целей бухгалтерского учета в администрации Л</w:t>
      </w:r>
      <w:r w:rsidR="00AB1AFC" w:rsidRPr="00C82B37">
        <w:rPr>
          <w:rFonts w:ascii="Arial" w:hAnsi="Arial" w:cs="Arial"/>
          <w:sz w:val="24"/>
          <w:szCs w:val="24"/>
        </w:rPr>
        <w:t>уговского городского поселения Мамско-Чуйского района</w:t>
      </w:r>
      <w:r w:rsidRPr="00C82B37">
        <w:rPr>
          <w:rFonts w:ascii="Arial" w:hAnsi="Arial" w:cs="Arial"/>
          <w:sz w:val="24"/>
          <w:szCs w:val="24"/>
        </w:rPr>
        <w:t xml:space="preserve"> (приложение).</w:t>
      </w:r>
    </w:p>
    <w:p w:rsidR="00E65549" w:rsidRPr="00C82B37" w:rsidRDefault="00E65549" w:rsidP="00E47238">
      <w:pPr>
        <w:pStyle w:val="a3"/>
        <w:numPr>
          <w:ilvl w:val="0"/>
          <w:numId w:val="1"/>
        </w:numPr>
        <w:ind w:left="0" w:firstLine="709"/>
        <w:jc w:val="both"/>
        <w:rPr>
          <w:rFonts w:ascii="Arial" w:hAnsi="Arial" w:cs="Arial"/>
          <w:sz w:val="24"/>
          <w:szCs w:val="24"/>
        </w:rPr>
      </w:pPr>
      <w:r w:rsidRPr="00C82B37">
        <w:rPr>
          <w:rFonts w:ascii="Arial" w:hAnsi="Arial" w:cs="Arial"/>
          <w:sz w:val="24"/>
          <w:szCs w:val="24"/>
        </w:rPr>
        <w:t>Данное распоряжение опубликовать в установленном порядке.</w:t>
      </w:r>
    </w:p>
    <w:p w:rsidR="00E47238" w:rsidRPr="00C82B37" w:rsidRDefault="00E65549" w:rsidP="00E65549">
      <w:pPr>
        <w:pStyle w:val="a3"/>
        <w:numPr>
          <w:ilvl w:val="0"/>
          <w:numId w:val="1"/>
        </w:numPr>
        <w:ind w:left="0" w:firstLine="709"/>
        <w:jc w:val="both"/>
        <w:rPr>
          <w:rFonts w:ascii="Arial" w:hAnsi="Arial" w:cs="Arial"/>
          <w:sz w:val="24"/>
          <w:szCs w:val="24"/>
        </w:rPr>
      </w:pPr>
      <w:proofErr w:type="gramStart"/>
      <w:r w:rsidRPr="00C82B37">
        <w:rPr>
          <w:rFonts w:ascii="Arial" w:hAnsi="Arial" w:cs="Arial"/>
          <w:sz w:val="24"/>
          <w:szCs w:val="24"/>
        </w:rPr>
        <w:t>Контроль за</w:t>
      </w:r>
      <w:proofErr w:type="gramEnd"/>
      <w:r w:rsidRPr="00C82B37">
        <w:rPr>
          <w:rFonts w:ascii="Arial" w:hAnsi="Arial" w:cs="Arial"/>
          <w:sz w:val="24"/>
          <w:szCs w:val="24"/>
        </w:rPr>
        <w:t xml:space="preserve"> исполнением данного распоряжения оставляю за собой.</w:t>
      </w:r>
    </w:p>
    <w:p w:rsidR="00E47238" w:rsidRPr="00C82B37" w:rsidRDefault="00E47238" w:rsidP="00E47238">
      <w:pPr>
        <w:pStyle w:val="a3"/>
        <w:jc w:val="both"/>
        <w:rPr>
          <w:rFonts w:ascii="Arial" w:hAnsi="Arial" w:cs="Arial"/>
          <w:sz w:val="24"/>
          <w:szCs w:val="24"/>
        </w:rPr>
      </w:pPr>
    </w:p>
    <w:p w:rsidR="00E47238" w:rsidRPr="00C82B37" w:rsidRDefault="00E47238" w:rsidP="00E47238">
      <w:pPr>
        <w:pStyle w:val="a3"/>
        <w:jc w:val="both"/>
        <w:rPr>
          <w:rFonts w:ascii="Arial" w:hAnsi="Arial" w:cs="Arial"/>
          <w:sz w:val="24"/>
          <w:szCs w:val="24"/>
        </w:rPr>
      </w:pPr>
    </w:p>
    <w:p w:rsidR="00C82B37" w:rsidRDefault="00E47238" w:rsidP="00E47238">
      <w:pPr>
        <w:pStyle w:val="a3"/>
        <w:rPr>
          <w:rFonts w:ascii="Arial" w:hAnsi="Arial" w:cs="Arial"/>
          <w:sz w:val="24"/>
          <w:szCs w:val="24"/>
        </w:rPr>
      </w:pPr>
      <w:r w:rsidRPr="00C82B37">
        <w:rPr>
          <w:rFonts w:ascii="Arial" w:hAnsi="Arial" w:cs="Arial"/>
          <w:sz w:val="24"/>
          <w:szCs w:val="24"/>
        </w:rPr>
        <w:t>Глава Луговского</w:t>
      </w:r>
      <w:r w:rsidR="00C82B37">
        <w:rPr>
          <w:rFonts w:ascii="Arial" w:hAnsi="Arial" w:cs="Arial"/>
          <w:sz w:val="24"/>
          <w:szCs w:val="24"/>
        </w:rPr>
        <w:t xml:space="preserve"> </w:t>
      </w:r>
      <w:r w:rsidRPr="00C82B37">
        <w:rPr>
          <w:rFonts w:ascii="Arial" w:hAnsi="Arial" w:cs="Arial"/>
          <w:sz w:val="24"/>
          <w:szCs w:val="24"/>
        </w:rPr>
        <w:t>муниципального образования</w:t>
      </w:r>
      <w:r w:rsidRPr="00C82B37">
        <w:rPr>
          <w:rFonts w:ascii="Arial" w:hAnsi="Arial" w:cs="Arial"/>
          <w:sz w:val="24"/>
          <w:szCs w:val="24"/>
        </w:rPr>
        <w:tab/>
      </w:r>
      <w:r w:rsidRPr="00C82B37">
        <w:rPr>
          <w:rFonts w:ascii="Arial" w:hAnsi="Arial" w:cs="Arial"/>
          <w:sz w:val="24"/>
          <w:szCs w:val="24"/>
        </w:rPr>
        <w:tab/>
        <w:t xml:space="preserve">                               </w:t>
      </w:r>
    </w:p>
    <w:p w:rsidR="00E47238" w:rsidRPr="00C82B37" w:rsidRDefault="00E47238" w:rsidP="00E47238">
      <w:pPr>
        <w:pStyle w:val="a3"/>
        <w:rPr>
          <w:rFonts w:ascii="Arial" w:hAnsi="Arial" w:cs="Arial"/>
          <w:sz w:val="24"/>
          <w:szCs w:val="24"/>
        </w:rPr>
      </w:pPr>
      <w:r w:rsidRPr="00C82B37">
        <w:rPr>
          <w:rFonts w:ascii="Arial" w:hAnsi="Arial" w:cs="Arial"/>
          <w:sz w:val="24"/>
          <w:szCs w:val="24"/>
        </w:rPr>
        <w:t xml:space="preserve"> А.В. Ушаков </w:t>
      </w:r>
    </w:p>
    <w:p w:rsidR="005F06A2" w:rsidRPr="00C82B37" w:rsidRDefault="005F06A2">
      <w:pPr>
        <w:rPr>
          <w:rFonts w:ascii="Arial" w:hAnsi="Arial" w:cs="Arial"/>
        </w:rPr>
      </w:pPr>
    </w:p>
    <w:p w:rsidR="00C82B37" w:rsidRPr="00C82B37" w:rsidRDefault="00C82B37" w:rsidP="00C82B37">
      <w:pPr>
        <w:autoSpaceDE w:val="0"/>
        <w:autoSpaceDN w:val="0"/>
        <w:adjustRightInd w:val="0"/>
        <w:ind w:firstLine="698"/>
        <w:jc w:val="right"/>
        <w:rPr>
          <w:rFonts w:ascii="Courier New" w:hAnsi="Courier New" w:cs="Courier New"/>
          <w:bCs/>
          <w:color w:val="26282F"/>
          <w:sz w:val="22"/>
          <w:szCs w:val="22"/>
        </w:rPr>
      </w:pPr>
      <w:r w:rsidRPr="00C82B37">
        <w:rPr>
          <w:rFonts w:ascii="Courier New" w:hAnsi="Courier New" w:cs="Courier New"/>
          <w:bCs/>
          <w:color w:val="26282F"/>
          <w:sz w:val="22"/>
          <w:szCs w:val="22"/>
        </w:rPr>
        <w:t xml:space="preserve">Приложение к распоряжению </w:t>
      </w:r>
    </w:p>
    <w:p w:rsidR="00C82B37" w:rsidRPr="00C82B37" w:rsidRDefault="00C82B37" w:rsidP="00C82B37">
      <w:pPr>
        <w:autoSpaceDE w:val="0"/>
        <w:autoSpaceDN w:val="0"/>
        <w:adjustRightInd w:val="0"/>
        <w:ind w:firstLine="698"/>
        <w:jc w:val="right"/>
        <w:rPr>
          <w:rFonts w:ascii="Courier New" w:hAnsi="Courier New" w:cs="Courier New"/>
          <w:bCs/>
          <w:color w:val="26282F"/>
          <w:sz w:val="22"/>
          <w:szCs w:val="22"/>
        </w:rPr>
      </w:pPr>
      <w:r w:rsidRPr="00C82B37">
        <w:rPr>
          <w:rFonts w:ascii="Courier New" w:hAnsi="Courier New" w:cs="Courier New"/>
          <w:bCs/>
          <w:color w:val="26282F"/>
          <w:sz w:val="22"/>
          <w:szCs w:val="22"/>
        </w:rPr>
        <w:t>от 09.01.2020 г. № 1</w:t>
      </w:r>
    </w:p>
    <w:p w:rsidR="00C82B37" w:rsidRPr="00C82B37" w:rsidRDefault="00C82B37" w:rsidP="00C82B37">
      <w:pPr>
        <w:autoSpaceDE w:val="0"/>
        <w:autoSpaceDN w:val="0"/>
        <w:adjustRightInd w:val="0"/>
        <w:ind w:firstLine="698"/>
        <w:jc w:val="center"/>
        <w:rPr>
          <w:rFonts w:ascii="Courier New" w:hAnsi="Courier New" w:cs="Courier New"/>
          <w:b/>
          <w:bCs/>
          <w:color w:val="26282F"/>
          <w:sz w:val="22"/>
          <w:szCs w:val="22"/>
        </w:rPr>
      </w:pPr>
    </w:p>
    <w:p w:rsidR="00C82B37" w:rsidRPr="00C82B37" w:rsidRDefault="00C82B37" w:rsidP="00C82B37">
      <w:pPr>
        <w:autoSpaceDE w:val="0"/>
        <w:autoSpaceDN w:val="0"/>
        <w:adjustRightInd w:val="0"/>
        <w:ind w:firstLine="698"/>
        <w:jc w:val="center"/>
        <w:rPr>
          <w:rFonts w:ascii="Arial" w:hAnsi="Arial" w:cs="Arial"/>
          <w:b/>
          <w:bCs/>
          <w:caps/>
          <w:color w:val="26282F"/>
        </w:rPr>
      </w:pPr>
      <w:r w:rsidRPr="00C82B37">
        <w:rPr>
          <w:rFonts w:ascii="Arial" w:hAnsi="Arial" w:cs="Arial"/>
          <w:b/>
          <w:bCs/>
          <w:caps/>
          <w:color w:val="26282F"/>
        </w:rPr>
        <w:t xml:space="preserve">Учетная политика для целей бухгалтерского учета </w:t>
      </w:r>
    </w:p>
    <w:p w:rsidR="00C82B37" w:rsidRPr="00C82B37" w:rsidRDefault="00C82B37" w:rsidP="00C82B37">
      <w:pPr>
        <w:autoSpaceDE w:val="0"/>
        <w:autoSpaceDN w:val="0"/>
        <w:adjustRightInd w:val="0"/>
        <w:ind w:firstLine="698"/>
        <w:jc w:val="center"/>
        <w:rPr>
          <w:rFonts w:ascii="Arial" w:hAnsi="Arial" w:cs="Arial"/>
          <w:b/>
          <w:bCs/>
          <w:caps/>
          <w:color w:val="26282F"/>
        </w:rPr>
      </w:pPr>
      <w:r w:rsidRPr="00C82B37">
        <w:rPr>
          <w:rFonts w:ascii="Arial" w:hAnsi="Arial" w:cs="Arial"/>
          <w:b/>
          <w:bCs/>
          <w:caps/>
          <w:color w:val="26282F"/>
        </w:rPr>
        <w:t>в администрации Луговского городского поседения</w:t>
      </w:r>
    </w:p>
    <w:p w:rsidR="00C82B37" w:rsidRPr="00C82B37" w:rsidRDefault="00C82B37" w:rsidP="00C82B37">
      <w:pPr>
        <w:autoSpaceDE w:val="0"/>
        <w:autoSpaceDN w:val="0"/>
        <w:adjustRightInd w:val="0"/>
        <w:ind w:firstLine="698"/>
        <w:jc w:val="center"/>
        <w:rPr>
          <w:rFonts w:ascii="Arial" w:hAnsi="Arial" w:cs="Arial"/>
          <w:b/>
          <w:bCs/>
          <w:caps/>
          <w:color w:val="26282F"/>
        </w:rPr>
      </w:pPr>
      <w:r w:rsidRPr="00C82B37">
        <w:rPr>
          <w:rFonts w:ascii="Arial" w:hAnsi="Arial" w:cs="Arial"/>
          <w:b/>
          <w:bCs/>
          <w:caps/>
          <w:color w:val="26282F"/>
        </w:rPr>
        <w:t>Мамско-Чуйского района</w:t>
      </w:r>
    </w:p>
    <w:p w:rsidR="00C82B37" w:rsidRPr="00C82B37" w:rsidRDefault="00C82B37" w:rsidP="00C82B37">
      <w:pPr>
        <w:autoSpaceDE w:val="0"/>
        <w:autoSpaceDN w:val="0"/>
        <w:adjustRightInd w:val="0"/>
        <w:ind w:firstLine="698"/>
        <w:rPr>
          <w:rFonts w:ascii="Arial" w:hAnsi="Arial" w:cs="Arial"/>
          <w:b/>
          <w:bCs/>
          <w:caps/>
          <w:color w:val="26282F"/>
        </w:rPr>
      </w:pPr>
    </w:p>
    <w:p w:rsidR="00C82B37" w:rsidRPr="00C82B37" w:rsidRDefault="00C82B37" w:rsidP="00C82B37">
      <w:pPr>
        <w:autoSpaceDE w:val="0"/>
        <w:autoSpaceDN w:val="0"/>
        <w:adjustRightInd w:val="0"/>
        <w:jc w:val="center"/>
        <w:outlineLvl w:val="0"/>
        <w:rPr>
          <w:rFonts w:ascii="Arial" w:hAnsi="Arial" w:cs="Arial"/>
          <w:b/>
          <w:bCs/>
          <w:caps/>
          <w:color w:val="26282F"/>
        </w:rPr>
      </w:pPr>
      <w:bookmarkStart w:id="0" w:name="sub_1006"/>
      <w:r w:rsidRPr="00C82B37">
        <w:rPr>
          <w:rFonts w:ascii="Arial" w:hAnsi="Arial" w:cs="Arial"/>
          <w:b/>
          <w:bCs/>
          <w:caps/>
          <w:color w:val="26282F"/>
        </w:rPr>
        <w:t>1. Общие положения</w:t>
      </w:r>
    </w:p>
    <w:bookmarkEnd w:id="0"/>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1.1. Настоящая Учетная политика для целей бухгалтерского учета (далее - Учетная политика) разработана в соответствии </w:t>
      </w:r>
      <w:proofErr w:type="gramStart"/>
      <w:r w:rsidRPr="00C82B37">
        <w:rPr>
          <w:rFonts w:ascii="Arial" w:hAnsi="Arial" w:cs="Arial"/>
        </w:rPr>
        <w:t>с</w:t>
      </w:r>
      <w:proofErr w:type="gramEnd"/>
      <w:r w:rsidRPr="00C82B37">
        <w:rPr>
          <w:rFonts w:ascii="Arial" w:hAnsi="Arial" w:cs="Arial"/>
        </w:rPr>
        <w:t>:</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rPr>
        <w:t>- </w:t>
      </w:r>
      <w:hyperlink r:id="rId5" w:history="1">
        <w:r w:rsidRPr="00C82B37">
          <w:rPr>
            <w:rFonts w:ascii="Arial" w:hAnsi="Arial" w:cs="Arial"/>
            <w:color w:val="0D0D0D" w:themeColor="text1" w:themeTint="F2"/>
          </w:rPr>
          <w:t>Бюджетным кодексом</w:t>
        </w:r>
      </w:hyperlink>
      <w:r w:rsidRPr="00C82B37">
        <w:rPr>
          <w:rFonts w:ascii="Arial" w:hAnsi="Arial" w:cs="Arial"/>
          <w:color w:val="0D0D0D" w:themeColor="text1" w:themeTint="F2"/>
        </w:rPr>
        <w:t xml:space="preserve"> Российской Федерации;</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color w:val="0D0D0D" w:themeColor="text1" w:themeTint="F2"/>
        </w:rPr>
        <w:t>- </w:t>
      </w:r>
      <w:hyperlink r:id="rId6" w:history="1">
        <w:r w:rsidRPr="00C82B37">
          <w:rPr>
            <w:rFonts w:ascii="Arial" w:hAnsi="Arial" w:cs="Arial"/>
            <w:color w:val="0D0D0D" w:themeColor="text1" w:themeTint="F2"/>
          </w:rPr>
          <w:t>Федеральным законом</w:t>
        </w:r>
      </w:hyperlink>
      <w:r w:rsidRPr="00C82B37">
        <w:rPr>
          <w:rFonts w:ascii="Arial" w:hAnsi="Arial" w:cs="Arial"/>
          <w:color w:val="0D0D0D" w:themeColor="text1" w:themeTint="F2"/>
        </w:rPr>
        <w:t xml:space="preserve"> от 06.12.2011 N 402-ФЗ "О бухгалтерском учете" (далее - Закон N 402-ФЗ);</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color w:val="0D0D0D" w:themeColor="text1" w:themeTint="F2"/>
        </w:rPr>
        <w:t>- федеральными стандартами бухгалтерского учета для организаций государственного сектора;</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color w:val="0D0D0D" w:themeColor="text1" w:themeTint="F2"/>
        </w:rPr>
        <w:t>- </w:t>
      </w:r>
      <w:hyperlink r:id="rId7" w:history="1">
        <w:r w:rsidRPr="00C82B37">
          <w:rPr>
            <w:rFonts w:ascii="Arial" w:hAnsi="Arial" w:cs="Arial"/>
            <w:color w:val="0D0D0D" w:themeColor="text1" w:themeTint="F2"/>
          </w:rPr>
          <w:t>приказом</w:t>
        </w:r>
      </w:hyperlink>
      <w:r w:rsidRPr="00C82B37">
        <w:rPr>
          <w:rFonts w:ascii="Arial" w:hAnsi="Arial" w:cs="Arial"/>
          <w:color w:val="0D0D0D" w:themeColor="text1" w:themeTint="F2"/>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Start"/>
      <w:r w:rsidRPr="00C82B37">
        <w:rPr>
          <w:rFonts w:ascii="Arial" w:hAnsi="Arial" w:cs="Arial"/>
          <w:color w:val="0D0D0D" w:themeColor="text1" w:themeTint="F2"/>
        </w:rPr>
        <w:t>"(</w:t>
      </w:r>
      <w:proofErr w:type="gramEnd"/>
      <w:r w:rsidRPr="00C82B37">
        <w:rPr>
          <w:rFonts w:ascii="Arial" w:hAnsi="Arial" w:cs="Arial"/>
          <w:color w:val="0D0D0D" w:themeColor="text1" w:themeTint="F2"/>
        </w:rPr>
        <w:t>далее - Инструкции N 157);</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color w:val="0D0D0D" w:themeColor="text1" w:themeTint="F2"/>
        </w:rPr>
        <w:t>- </w:t>
      </w:r>
      <w:hyperlink r:id="rId8" w:history="1">
        <w:r w:rsidRPr="00C82B37">
          <w:rPr>
            <w:rFonts w:ascii="Arial" w:hAnsi="Arial" w:cs="Arial"/>
            <w:color w:val="0D0D0D" w:themeColor="text1" w:themeTint="F2"/>
          </w:rPr>
          <w:t>приказом</w:t>
        </w:r>
      </w:hyperlink>
      <w:r w:rsidRPr="00C82B37">
        <w:rPr>
          <w:rFonts w:ascii="Arial" w:hAnsi="Arial" w:cs="Arial"/>
          <w:color w:val="0D0D0D" w:themeColor="text1" w:themeTint="F2"/>
        </w:rPr>
        <w:t xml:space="preserve"> Минфина России от 30.03.2015 N 52н "Об утверждении форм первичных учетных документов и регистров бухгалтерского учета, применяемых </w:t>
      </w:r>
      <w:r w:rsidRPr="00C82B37">
        <w:rPr>
          <w:rFonts w:ascii="Arial" w:hAnsi="Arial" w:cs="Arial"/>
          <w:color w:val="0D0D0D" w:themeColor="text1" w:themeTint="F2"/>
        </w:rPr>
        <w:lastRenderedPageBreak/>
        <w:t>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C82B37" w:rsidRPr="00C82B37" w:rsidRDefault="00C82B37" w:rsidP="00C82B37">
      <w:pPr>
        <w:autoSpaceDE w:val="0"/>
        <w:autoSpaceDN w:val="0"/>
        <w:adjustRightInd w:val="0"/>
        <w:ind w:firstLine="720"/>
        <w:jc w:val="both"/>
        <w:rPr>
          <w:rFonts w:ascii="Arial" w:hAnsi="Arial" w:cs="Arial"/>
          <w:bCs/>
          <w:color w:val="0D0D0D" w:themeColor="text1" w:themeTint="F2"/>
        </w:rPr>
      </w:pPr>
      <w:r w:rsidRPr="00C82B37">
        <w:rPr>
          <w:rFonts w:ascii="Arial" w:hAnsi="Arial" w:cs="Arial"/>
          <w:b/>
          <w:bCs/>
          <w:color w:val="0D0D0D" w:themeColor="text1" w:themeTint="F2"/>
        </w:rPr>
        <w:t>- </w:t>
      </w:r>
      <w:hyperlink r:id="rId9" w:history="1">
        <w:r w:rsidRPr="00C82B37">
          <w:rPr>
            <w:rFonts w:ascii="Arial" w:hAnsi="Arial" w:cs="Arial"/>
            <w:color w:val="0D0D0D" w:themeColor="text1" w:themeTint="F2"/>
          </w:rPr>
          <w:t>приказом</w:t>
        </w:r>
      </w:hyperlink>
      <w:r w:rsidRPr="00C82B37">
        <w:rPr>
          <w:rFonts w:ascii="Arial" w:hAnsi="Arial" w:cs="Arial"/>
          <w:bCs/>
          <w:color w:val="0D0D0D" w:themeColor="text1" w:themeTint="F2"/>
        </w:rPr>
        <w:t xml:space="preserve"> Минфина России от 16.12.2010 N 174н "Об утверждении Плана счетов бухгалтерского учета бюджетных учреждений и Инструкции по его применению" (далее - Инструкция N 174н);</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1.2. Ведение бухгалтерского учета в администрации Луговского городского поселения осуществляется </w:t>
      </w:r>
      <w:r w:rsidRPr="00C82B37">
        <w:rPr>
          <w:rFonts w:ascii="Arial" w:hAnsi="Arial" w:cs="Arial"/>
          <w:bCs/>
          <w:color w:val="26282F"/>
        </w:rPr>
        <w:t>бухгалтерией.</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1.3. Кассовые операции ведутся в кассе бухгалтером, назначаемым приказом (распоряжением) руководителя учреждения. </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1.4. В целях ведения бухгалтерского учета применяются: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w:t>
      </w:r>
      <w:hyperlink r:id="rId10" w:history="1">
        <w:r w:rsidRPr="00C82B37">
          <w:rPr>
            <w:rFonts w:ascii="Arial" w:hAnsi="Arial" w:cs="Arial"/>
            <w:color w:val="0D0D0D" w:themeColor="text1" w:themeTint="F2"/>
          </w:rPr>
          <w:t>унифицированные формы первичных учетных документов</w:t>
        </w:r>
      </w:hyperlink>
      <w:r w:rsidRPr="00C82B37">
        <w:rPr>
          <w:rFonts w:ascii="Arial" w:hAnsi="Arial" w:cs="Arial"/>
          <w:color w:val="0D0D0D" w:themeColor="text1" w:themeTint="F2"/>
        </w:rPr>
        <w:t xml:space="preserve"> и </w:t>
      </w:r>
      <w:hyperlink r:id="rId11" w:history="1">
        <w:r w:rsidRPr="00C82B37">
          <w:rPr>
            <w:rFonts w:ascii="Arial" w:hAnsi="Arial" w:cs="Arial"/>
            <w:color w:val="0D0D0D" w:themeColor="text1" w:themeTint="F2"/>
          </w:rPr>
          <w:t>регистров</w:t>
        </w:r>
      </w:hyperlink>
      <w:r w:rsidRPr="00C82B37">
        <w:rPr>
          <w:rFonts w:ascii="Arial" w:hAnsi="Arial" w:cs="Arial"/>
        </w:rPr>
        <w:t xml:space="preserve"> бухгалтерского учета, включенные в перечни, утвержденные </w:t>
      </w:r>
      <w:hyperlink r:id="rId12" w:history="1">
        <w:r w:rsidRPr="00C82B37">
          <w:rPr>
            <w:rFonts w:ascii="Arial" w:hAnsi="Arial" w:cs="Arial"/>
            <w:color w:val="0D0D0D" w:themeColor="text1" w:themeTint="F2"/>
          </w:rPr>
          <w:t>Приказом</w:t>
        </w:r>
      </w:hyperlink>
      <w:r w:rsidRPr="00C82B37">
        <w:rPr>
          <w:rFonts w:ascii="Arial" w:hAnsi="Arial" w:cs="Arial"/>
          <w:color w:val="0D0D0D" w:themeColor="text1" w:themeTint="F2"/>
        </w:rPr>
        <w:t xml:space="preserve"> N 52н.</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13" w:history="1">
        <w:r w:rsidRPr="00C82B37">
          <w:rPr>
            <w:rFonts w:ascii="Arial" w:hAnsi="Arial" w:cs="Arial"/>
            <w:color w:val="0D0D0D" w:themeColor="text1" w:themeTint="F2"/>
          </w:rPr>
          <w:t>форма 0504833</w:t>
        </w:r>
      </w:hyperlink>
      <w:r w:rsidRPr="00C82B37">
        <w:rPr>
          <w:rFonts w:ascii="Arial" w:hAnsi="Arial" w:cs="Arial"/>
          <w:color w:val="0D0D0D" w:themeColor="text1" w:themeTint="F2"/>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1.5. Право подписи первичных учетных документов предоставлено главе Луговского муниципального образования.</w:t>
      </w:r>
    </w:p>
    <w:p w:rsidR="00C82B37" w:rsidRPr="00C82B37" w:rsidRDefault="00C82B37" w:rsidP="00C82B37">
      <w:pPr>
        <w:autoSpaceDE w:val="0"/>
        <w:autoSpaceDN w:val="0"/>
        <w:adjustRightInd w:val="0"/>
        <w:ind w:firstLine="720"/>
        <w:jc w:val="both"/>
        <w:rPr>
          <w:rFonts w:ascii="Arial" w:hAnsi="Arial" w:cs="Arial"/>
          <w:color w:val="FF0000"/>
        </w:rPr>
      </w:pPr>
      <w:r w:rsidRPr="00C82B37">
        <w:rPr>
          <w:rFonts w:ascii="Arial" w:hAnsi="Arial" w:cs="Arial"/>
        </w:rPr>
        <w:t>1.6. </w:t>
      </w:r>
      <w:r w:rsidRPr="00C82B37">
        <w:rPr>
          <w:rFonts w:ascii="Arial" w:hAnsi="Arial" w:cs="Arial"/>
          <w:color w:val="0D0D0D" w:themeColor="text1" w:themeTint="F2"/>
        </w:rPr>
        <w:t>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программ автоматизации бухгалтерского учета</w:t>
      </w:r>
      <w:r w:rsidRPr="00C82B37">
        <w:rPr>
          <w:rFonts w:ascii="Arial" w:hAnsi="Arial" w:cs="Arial"/>
          <w:color w:val="FF0000"/>
        </w:rPr>
        <w:t xml:space="preserve">. </w:t>
      </w:r>
      <w:r w:rsidRPr="00C82B37">
        <w:rPr>
          <w:rFonts w:ascii="Arial" w:hAnsi="Arial" w:cs="Arial"/>
          <w:color w:val="0D0D0D" w:themeColor="text1" w:themeTint="F2"/>
        </w:rPr>
        <w:t>Первичные учетные документы и (или) регистры бухгалтерского учета оформляются</w:t>
      </w:r>
      <w:r w:rsidRPr="00C82B37">
        <w:rPr>
          <w:rFonts w:ascii="Arial" w:hAnsi="Arial" w:cs="Arial"/>
          <w:color w:val="FF0000"/>
        </w:rPr>
        <w:t xml:space="preserve"> </w:t>
      </w:r>
      <w:r w:rsidRPr="00C82B37">
        <w:rPr>
          <w:rFonts w:ascii="Arial" w:hAnsi="Arial" w:cs="Arial"/>
          <w:color w:val="0D0D0D" w:themeColor="text1" w:themeTint="F2"/>
        </w:rPr>
        <w:t xml:space="preserve">на бумажных носителях. Заполнение учетных документов и (или) регистров бухгалтерского учета на бумажных носителях осуществляется </w:t>
      </w:r>
      <w:r w:rsidRPr="00C82B37">
        <w:rPr>
          <w:rFonts w:ascii="Arial" w:hAnsi="Arial" w:cs="Arial"/>
          <w:b/>
          <w:bCs/>
          <w:color w:val="0D0D0D" w:themeColor="text1" w:themeTint="F2"/>
        </w:rPr>
        <w:t xml:space="preserve">с </w:t>
      </w:r>
      <w:r w:rsidRPr="00C82B37">
        <w:rPr>
          <w:rFonts w:ascii="Arial" w:hAnsi="Arial" w:cs="Arial"/>
          <w:bCs/>
          <w:color w:val="0D0D0D" w:themeColor="text1" w:themeTint="F2"/>
        </w:rPr>
        <w:t>помощью компьютерной техники</w:t>
      </w:r>
      <w:r w:rsidRPr="00C82B37">
        <w:rPr>
          <w:rFonts w:ascii="Arial" w:hAnsi="Arial" w:cs="Arial"/>
          <w:b/>
          <w:bCs/>
          <w:color w:val="0D0D0D" w:themeColor="text1" w:themeTint="F2"/>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1.7.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Без соответствующего документального оформления исправления в электронных базах данных не допускаются.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1.8.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Ошибки прошлых лет учитываются в учете обособлено в целях раскрытия информации в отчетности в установленном порядке.</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1.9.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C82B37" w:rsidRPr="00C82B37" w:rsidRDefault="00C82B37" w:rsidP="00C82B37">
      <w:pPr>
        <w:autoSpaceDE w:val="0"/>
        <w:autoSpaceDN w:val="0"/>
        <w:adjustRightInd w:val="0"/>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1"/>
        <w:gridCol w:w="3007"/>
        <w:gridCol w:w="3325"/>
        <w:gridCol w:w="3053"/>
      </w:tblGrid>
      <w:tr w:rsidR="00C82B37" w:rsidRPr="00C82B37" w:rsidTr="009D3992">
        <w:tc>
          <w:tcPr>
            <w:tcW w:w="641"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w:t>
            </w:r>
            <w:r w:rsidRPr="00C82B37">
              <w:rPr>
                <w:rFonts w:ascii="Courier New" w:hAnsi="Courier New" w:cs="Courier New"/>
                <w:sz w:val="22"/>
                <w:szCs w:val="22"/>
              </w:rPr>
              <w:br/>
            </w:r>
            <w:proofErr w:type="spellStart"/>
            <w:proofErr w:type="gramStart"/>
            <w:r w:rsidRPr="00C82B37">
              <w:rPr>
                <w:rFonts w:ascii="Courier New" w:hAnsi="Courier New" w:cs="Courier New"/>
                <w:sz w:val="22"/>
                <w:szCs w:val="22"/>
              </w:rPr>
              <w:t>п</w:t>
            </w:r>
            <w:proofErr w:type="spellEnd"/>
            <w:proofErr w:type="gramEnd"/>
            <w:r w:rsidRPr="00C82B37">
              <w:rPr>
                <w:rFonts w:ascii="Courier New" w:hAnsi="Courier New" w:cs="Courier New"/>
                <w:sz w:val="22"/>
                <w:szCs w:val="22"/>
              </w:rPr>
              <w:t>/</w:t>
            </w:r>
            <w:proofErr w:type="spellStart"/>
            <w:r w:rsidRPr="00C82B37">
              <w:rPr>
                <w:rFonts w:ascii="Courier New" w:hAnsi="Courier New" w:cs="Courier New"/>
                <w:sz w:val="22"/>
                <w:szCs w:val="22"/>
              </w:rPr>
              <w:t>п</w:t>
            </w:r>
            <w:proofErr w:type="spellEnd"/>
          </w:p>
        </w:tc>
        <w:tc>
          <w:tcPr>
            <w:tcW w:w="3007" w:type="dxa"/>
            <w:tcBorders>
              <w:top w:val="single" w:sz="4" w:space="0" w:color="auto"/>
              <w:left w:val="single" w:sz="4" w:space="0" w:color="auto"/>
              <w:bottom w:val="single" w:sz="4" w:space="0" w:color="auto"/>
              <w:right w:val="single" w:sz="4" w:space="0" w:color="auto"/>
            </w:tcBorders>
            <w:vAlign w:val="center"/>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Вид документов</w:t>
            </w:r>
          </w:p>
        </w:tc>
        <w:tc>
          <w:tcPr>
            <w:tcW w:w="3325" w:type="dxa"/>
            <w:tcBorders>
              <w:top w:val="single" w:sz="4" w:space="0" w:color="auto"/>
              <w:left w:val="single" w:sz="4" w:space="0" w:color="auto"/>
              <w:bottom w:val="single" w:sz="4" w:space="0" w:color="auto"/>
              <w:right w:val="single" w:sz="4" w:space="0" w:color="auto"/>
            </w:tcBorders>
            <w:vAlign w:val="center"/>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Журнал операций, к которому относятся документы</w:t>
            </w:r>
          </w:p>
        </w:tc>
        <w:tc>
          <w:tcPr>
            <w:tcW w:w="3053" w:type="dxa"/>
            <w:tcBorders>
              <w:top w:val="single" w:sz="4" w:space="0" w:color="auto"/>
              <w:left w:val="single" w:sz="4" w:space="0" w:color="auto"/>
              <w:bottom w:val="single" w:sz="4" w:space="0" w:color="auto"/>
            </w:tcBorders>
            <w:vAlign w:val="center"/>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Особенности систематизации документов</w:t>
            </w:r>
          </w:p>
        </w:tc>
      </w:tr>
      <w:tr w:rsidR="00C82B37" w:rsidRPr="00C82B37" w:rsidTr="009D3992">
        <w:tc>
          <w:tcPr>
            <w:tcW w:w="641"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1.</w:t>
            </w:r>
          </w:p>
        </w:tc>
        <w:tc>
          <w:tcPr>
            <w:tcW w:w="3007"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proofErr w:type="gramStart"/>
            <w:r w:rsidRPr="00C82B37">
              <w:rPr>
                <w:rFonts w:ascii="Courier New" w:hAnsi="Courier New" w:cs="Courier New"/>
                <w:sz w:val="22"/>
                <w:szCs w:val="22"/>
              </w:rPr>
              <w:t>Полученные</w:t>
            </w:r>
            <w:proofErr w:type="gramEnd"/>
            <w:r w:rsidRPr="00C82B37">
              <w:rPr>
                <w:rFonts w:ascii="Courier New" w:hAnsi="Courier New" w:cs="Courier New"/>
                <w:sz w:val="22"/>
                <w:szCs w:val="22"/>
              </w:rPr>
              <w:t xml:space="preserve"> от поставщиков, исполнителей, подрядчиков</w:t>
            </w:r>
          </w:p>
        </w:tc>
        <w:tc>
          <w:tcPr>
            <w:tcW w:w="33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Журнал операций расчетов с поставщиками и подрядчиками</w:t>
            </w:r>
          </w:p>
        </w:tc>
        <w:tc>
          <w:tcPr>
            <w:tcW w:w="3053"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В разрезе поставщиков, исполнителей и подрядчиков</w:t>
            </w:r>
          </w:p>
        </w:tc>
      </w:tr>
      <w:tr w:rsidR="00C82B37" w:rsidRPr="00C82B37" w:rsidTr="009D3992">
        <w:tc>
          <w:tcPr>
            <w:tcW w:w="641"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2.</w:t>
            </w:r>
          </w:p>
        </w:tc>
        <w:tc>
          <w:tcPr>
            <w:tcW w:w="3007"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proofErr w:type="gramStart"/>
            <w:r w:rsidRPr="00C82B37">
              <w:rPr>
                <w:rFonts w:ascii="Courier New" w:hAnsi="Courier New" w:cs="Courier New"/>
                <w:sz w:val="22"/>
                <w:szCs w:val="22"/>
              </w:rPr>
              <w:t>Полученные</w:t>
            </w:r>
            <w:proofErr w:type="gramEnd"/>
            <w:r w:rsidRPr="00C82B37">
              <w:rPr>
                <w:rFonts w:ascii="Courier New" w:hAnsi="Courier New" w:cs="Courier New"/>
                <w:sz w:val="22"/>
                <w:szCs w:val="22"/>
              </w:rPr>
              <w:t xml:space="preserve"> от подотчетных лиц</w:t>
            </w:r>
          </w:p>
        </w:tc>
        <w:tc>
          <w:tcPr>
            <w:tcW w:w="33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Журнал операций расчетов с подотчетными лицами</w:t>
            </w:r>
          </w:p>
        </w:tc>
        <w:tc>
          <w:tcPr>
            <w:tcW w:w="3053"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В разрезе:</w:t>
            </w:r>
          </w:p>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подотчетных лиц;</w:t>
            </w:r>
          </w:p>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счетов расчетов с подотчетными лицами</w:t>
            </w:r>
          </w:p>
        </w:tc>
      </w:tr>
      <w:tr w:rsidR="00C82B37" w:rsidRPr="00C82B37" w:rsidTr="009D3992">
        <w:tc>
          <w:tcPr>
            <w:tcW w:w="641"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3.</w:t>
            </w:r>
          </w:p>
        </w:tc>
        <w:tc>
          <w:tcPr>
            <w:tcW w:w="3007"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xml:space="preserve">Выписки из лицевых </w:t>
            </w:r>
            <w:r w:rsidRPr="00C82B37">
              <w:rPr>
                <w:rFonts w:ascii="Courier New" w:hAnsi="Courier New" w:cs="Courier New"/>
                <w:sz w:val="22"/>
                <w:szCs w:val="22"/>
              </w:rPr>
              <w:lastRenderedPageBreak/>
              <w:t>счетов (счетов) и прилагаемые к ним документы</w:t>
            </w:r>
          </w:p>
        </w:tc>
        <w:tc>
          <w:tcPr>
            <w:tcW w:w="33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lastRenderedPageBreak/>
              <w:t xml:space="preserve">Журнал операций с </w:t>
            </w:r>
            <w:r w:rsidRPr="00C82B37">
              <w:rPr>
                <w:rFonts w:ascii="Courier New" w:hAnsi="Courier New" w:cs="Courier New"/>
                <w:sz w:val="22"/>
                <w:szCs w:val="22"/>
              </w:rPr>
              <w:lastRenderedPageBreak/>
              <w:t>безналичными денежными средствами</w:t>
            </w:r>
          </w:p>
        </w:tc>
        <w:tc>
          <w:tcPr>
            <w:tcW w:w="3053"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lastRenderedPageBreak/>
              <w:t xml:space="preserve">В разрезе счетов </w:t>
            </w:r>
            <w:r w:rsidRPr="00C82B37">
              <w:rPr>
                <w:rFonts w:ascii="Courier New" w:hAnsi="Courier New" w:cs="Courier New"/>
                <w:sz w:val="22"/>
                <w:szCs w:val="22"/>
              </w:rPr>
              <w:lastRenderedPageBreak/>
              <w:t>учета в рублях и иностранной валюте (при отражении валютных операций)</w:t>
            </w:r>
          </w:p>
        </w:tc>
      </w:tr>
    </w:tbl>
    <w:p w:rsidR="00C82B37" w:rsidRPr="00C82B37" w:rsidRDefault="00C82B37" w:rsidP="00C82B37">
      <w:pPr>
        <w:autoSpaceDE w:val="0"/>
        <w:autoSpaceDN w:val="0"/>
        <w:adjustRightInd w:val="0"/>
        <w:ind w:firstLine="720"/>
        <w:jc w:val="both"/>
        <w:rPr>
          <w:rFonts w:ascii="Arial" w:hAnsi="Arial" w:cs="Arial"/>
          <w:color w:val="0D0D0D" w:themeColor="text1" w:themeTint="F2"/>
        </w:rPr>
      </w:pP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color w:val="0D0D0D" w:themeColor="text1" w:themeTint="F2"/>
        </w:rPr>
        <w:t>1.10. Регистры бухгалтерского учета:</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rPr>
        <w:t xml:space="preserve">- журнал регистрации приходных и расходных </w:t>
      </w:r>
      <w:r w:rsidRPr="00C82B37">
        <w:rPr>
          <w:rFonts w:ascii="Arial" w:hAnsi="Arial" w:cs="Arial"/>
          <w:color w:val="0D0D0D" w:themeColor="text1" w:themeTint="F2"/>
        </w:rPr>
        <w:t>ордеров;</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color w:val="0D0D0D" w:themeColor="text1" w:themeTint="F2"/>
        </w:rPr>
        <w:t>- журнал операций расчетов с подотчетными лицами;</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color w:val="0D0D0D" w:themeColor="text1" w:themeTint="F2"/>
        </w:rPr>
        <w:t>- журнал операций расчетов с поставщиками и подрядчиками;</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color w:val="0D0D0D" w:themeColor="text1" w:themeTint="F2"/>
        </w:rPr>
        <w:t>- журнал операций расчетов по оплате труда;</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color w:val="0D0D0D" w:themeColor="text1" w:themeTint="F2"/>
        </w:rPr>
        <w:t>- журнал операций по выбытию и перемещению нефинансовых активов;</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color w:val="0D0D0D" w:themeColor="text1" w:themeTint="F2"/>
        </w:rPr>
        <w:t>- журнал по прочим операциям;</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color w:val="0D0D0D" w:themeColor="text1" w:themeTint="F2"/>
        </w:rPr>
        <w:t>- главная книга;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color w:val="0D0D0D" w:themeColor="text1" w:themeTint="F2"/>
        </w:rPr>
        <w:t>- другие реестры, не указанные выше, заполняются по мере необходимости.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1.11.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w:t>
      </w:r>
      <w:r w:rsidRPr="00C82B37">
        <w:rPr>
          <w:rFonts w:ascii="Arial" w:hAnsi="Arial" w:cs="Arial"/>
          <w:color w:val="0D0D0D" w:themeColor="text1" w:themeTint="F2"/>
        </w:rPr>
        <w:t xml:space="preserve">указанном в предыдущем пункте настоящей учетной политики, </w:t>
      </w:r>
      <w:proofErr w:type="spellStart"/>
      <w:r w:rsidRPr="00C82B37">
        <w:rPr>
          <w:rFonts w:ascii="Arial" w:hAnsi="Arial" w:cs="Arial"/>
          <w:color w:val="0D0D0D" w:themeColor="text1" w:themeTint="F2"/>
        </w:rPr>
        <w:t>сброшюровываются</w:t>
      </w:r>
      <w:proofErr w:type="spellEnd"/>
      <w:r w:rsidRPr="00C82B37">
        <w:rPr>
          <w:rFonts w:ascii="Arial" w:hAnsi="Arial" w:cs="Arial"/>
          <w:color w:val="0D0D0D" w:themeColor="text1" w:themeTint="F2"/>
        </w:rPr>
        <w:t xml:space="preserve"> в папку (дело). На обложке папки (дела) дополнительно к установленным </w:t>
      </w:r>
      <w:hyperlink r:id="rId14" w:history="1">
        <w:r w:rsidRPr="00C82B37">
          <w:rPr>
            <w:rFonts w:ascii="Arial" w:hAnsi="Arial" w:cs="Arial"/>
            <w:color w:val="0D0D0D" w:themeColor="text1" w:themeTint="F2"/>
          </w:rPr>
          <w:t>п. 11</w:t>
        </w:r>
      </w:hyperlink>
      <w:r w:rsidRPr="00C82B37">
        <w:rPr>
          <w:rFonts w:ascii="Arial" w:hAnsi="Arial" w:cs="Arial"/>
          <w:color w:val="0D0D0D" w:themeColor="text1" w:themeTint="F2"/>
        </w:rPr>
        <w:t xml:space="preserve"> Инструкции</w:t>
      </w:r>
      <w:r w:rsidRPr="00C82B37">
        <w:rPr>
          <w:rFonts w:ascii="Arial" w:hAnsi="Arial" w:cs="Arial"/>
        </w:rPr>
        <w:t xml:space="preserve"> N 157н реквизитам указывается срок хранения.</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rPr>
        <w:t xml:space="preserve">При </w:t>
      </w:r>
      <w:r w:rsidRPr="00C82B37">
        <w:rPr>
          <w:rFonts w:ascii="Arial" w:hAnsi="Arial" w:cs="Arial"/>
          <w:color w:val="0D0D0D" w:themeColor="text1" w:themeTint="F2"/>
        </w:rPr>
        <w:t>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color w:val="0D0D0D" w:themeColor="text1" w:themeTint="F2"/>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15" w:history="1">
        <w:r w:rsidRPr="00C82B37">
          <w:rPr>
            <w:rFonts w:ascii="Arial" w:hAnsi="Arial" w:cs="Arial"/>
            <w:color w:val="0D0D0D" w:themeColor="text1" w:themeTint="F2"/>
          </w:rPr>
          <w:t>Правилами</w:t>
        </w:r>
      </w:hyperlink>
      <w:r w:rsidRPr="00C82B37">
        <w:rPr>
          <w:rFonts w:ascii="Arial" w:hAnsi="Arial" w:cs="Arial"/>
          <w:color w:val="0D0D0D" w:themeColor="text1" w:themeTint="F2"/>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16" w:history="1">
        <w:r w:rsidRPr="00C82B37">
          <w:rPr>
            <w:rFonts w:ascii="Arial" w:hAnsi="Arial" w:cs="Arial"/>
            <w:color w:val="0D0D0D" w:themeColor="text1" w:themeTint="F2"/>
          </w:rPr>
          <w:t>приказом</w:t>
        </w:r>
      </w:hyperlink>
      <w:r w:rsidRPr="00C82B37">
        <w:rPr>
          <w:rFonts w:ascii="Arial" w:hAnsi="Arial" w:cs="Arial"/>
          <w:color w:val="0D0D0D" w:themeColor="text1" w:themeTint="F2"/>
        </w:rPr>
        <w:t xml:space="preserve"> Минкультуры России от 31.03.2015 N 526.</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color w:val="0D0D0D" w:themeColor="text1" w:themeTint="F2"/>
        </w:rPr>
        <w:t xml:space="preserve">Сроки хранения указанных документов определяются согласно </w:t>
      </w:r>
      <w:hyperlink r:id="rId17" w:history="1">
        <w:r w:rsidRPr="00C82B37">
          <w:rPr>
            <w:rFonts w:ascii="Arial" w:hAnsi="Arial" w:cs="Arial"/>
            <w:color w:val="0D0D0D" w:themeColor="text1" w:themeTint="F2"/>
          </w:rPr>
          <w:t>п. 4.1</w:t>
        </w:r>
      </w:hyperlink>
      <w:r w:rsidRPr="00C82B37">
        <w:rPr>
          <w:rFonts w:ascii="Arial" w:hAnsi="Arial" w:cs="Arial"/>
          <w:color w:val="0D0D0D" w:themeColor="text1" w:themeTint="F2"/>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18" w:history="1">
        <w:r w:rsidRPr="00C82B37">
          <w:rPr>
            <w:rFonts w:ascii="Arial" w:hAnsi="Arial" w:cs="Arial"/>
            <w:color w:val="0D0D0D" w:themeColor="text1" w:themeTint="F2"/>
          </w:rPr>
          <w:t>приказом</w:t>
        </w:r>
      </w:hyperlink>
      <w:r w:rsidRPr="00C82B37">
        <w:rPr>
          <w:rFonts w:ascii="Arial" w:hAnsi="Arial" w:cs="Arial"/>
          <w:color w:val="0D0D0D" w:themeColor="text1" w:themeTint="F2"/>
        </w:rPr>
        <w:t xml:space="preserve"> Минкультуры России от 25.08.2010 N 558, но не менее 5 лет.</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1.12. Персональный состав комиссий, создаваемых в учреждении, ответственные должностные лица определяются отдельными приказами.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Комиссия по поступлению и выбытию активов, определению срока полезного использования и рыночной стоимости основных средств, нематериальных и </w:t>
      </w:r>
      <w:proofErr w:type="spellStart"/>
      <w:r w:rsidRPr="00C82B37">
        <w:rPr>
          <w:rFonts w:ascii="Arial" w:hAnsi="Arial" w:cs="Arial"/>
        </w:rPr>
        <w:t>непроизведенных</w:t>
      </w:r>
      <w:proofErr w:type="spellEnd"/>
      <w:r w:rsidRPr="00C82B37">
        <w:rPr>
          <w:rFonts w:ascii="Arial" w:hAnsi="Arial" w:cs="Arial"/>
        </w:rPr>
        <w:t xml:space="preserve"> активов осуществляет свою деятельность в соответствии с Положением о комиссии (Приложение № 1 к распоряжению администрации Луговского городского поселения от 05.07.2019  г. № 73).</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rPr>
        <w:t>1.</w:t>
      </w:r>
      <w:r w:rsidRPr="00C82B37">
        <w:rPr>
          <w:rFonts w:ascii="Arial" w:hAnsi="Arial" w:cs="Arial"/>
          <w:color w:val="0D0D0D" w:themeColor="text1" w:themeTint="F2"/>
        </w:rPr>
        <w:t>13.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rPr>
        <w:t xml:space="preserve">1.14. Построчный перевод первичных учетных документов, составленных на иностранных языках, осуществляется </w:t>
      </w:r>
      <w:r w:rsidRPr="00C82B37">
        <w:rPr>
          <w:rFonts w:ascii="Arial" w:hAnsi="Arial" w:cs="Arial"/>
          <w:bCs/>
          <w:color w:val="26282F"/>
        </w:rPr>
        <w:t>специалистом учреждения или специализированной организацией</w:t>
      </w:r>
      <w:r w:rsidRPr="00C82B37">
        <w:rPr>
          <w:rFonts w:ascii="Arial" w:hAnsi="Arial" w:cs="Arial"/>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color w:val="0D0D0D" w:themeColor="text1" w:themeTint="F2"/>
        </w:rPr>
        <w:t>1.15. В табеле учета использования рабочего времени (</w:t>
      </w:r>
      <w:hyperlink r:id="rId19" w:history="1">
        <w:r w:rsidRPr="00C82B37">
          <w:rPr>
            <w:rFonts w:ascii="Arial" w:hAnsi="Arial" w:cs="Arial"/>
            <w:color w:val="0D0D0D" w:themeColor="text1" w:themeTint="F2"/>
          </w:rPr>
          <w:t>ф. 0504421</w:t>
        </w:r>
      </w:hyperlink>
      <w:r w:rsidRPr="00C82B37">
        <w:rPr>
          <w:rFonts w:ascii="Arial" w:hAnsi="Arial" w:cs="Arial"/>
          <w:color w:val="0D0D0D" w:themeColor="text1" w:themeTint="F2"/>
        </w:rPr>
        <w:t>)</w:t>
      </w:r>
      <w:r w:rsidRPr="00C82B37">
        <w:rPr>
          <w:rFonts w:ascii="Arial" w:hAnsi="Arial" w:cs="Arial"/>
        </w:rPr>
        <w:t xml:space="preserve"> регистрируются </w:t>
      </w:r>
      <w:r w:rsidRPr="00C82B37">
        <w:rPr>
          <w:rFonts w:ascii="Arial" w:hAnsi="Arial" w:cs="Arial"/>
          <w:bCs/>
          <w:color w:val="26282F"/>
        </w:rPr>
        <w:t>фактические затраты рабочего времени</w:t>
      </w:r>
      <w:r w:rsidRPr="00C82B37">
        <w:rPr>
          <w:rFonts w:ascii="Arial" w:hAnsi="Arial" w:cs="Arial"/>
        </w:rPr>
        <w:t>.</w:t>
      </w:r>
    </w:p>
    <w:p w:rsidR="00C82B37" w:rsidRPr="00C82B37" w:rsidRDefault="00C82B37" w:rsidP="00C82B37">
      <w:pPr>
        <w:autoSpaceDE w:val="0"/>
        <w:autoSpaceDN w:val="0"/>
        <w:adjustRightInd w:val="0"/>
        <w:ind w:firstLine="720"/>
        <w:jc w:val="both"/>
        <w:rPr>
          <w:rFonts w:ascii="Arial" w:hAnsi="Arial" w:cs="Arial"/>
        </w:rPr>
      </w:pPr>
      <w:bookmarkStart w:id="1" w:name="sub_129"/>
      <w:r w:rsidRPr="00C82B37">
        <w:rPr>
          <w:rFonts w:ascii="Arial" w:hAnsi="Arial" w:cs="Arial"/>
        </w:rPr>
        <w:lastRenderedPageBreak/>
        <w:t>1.16.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bookmarkEnd w:id="1"/>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сроки передачи дел,</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лицо, ответственное за сдачу дел,</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лицо, ответственное за прием дел,</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другие лица, участвующие в процессе приема-передачи дел (члены специальной комиссии, представитель вышестоящего органа, аудитор),</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необходимость проведения инвентаризации финансовых активов,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дата, на которую должны быть завершены учетные процессы.</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Передача дел оформляется Актом. В Акте </w:t>
      </w:r>
      <w:proofErr w:type="gramStart"/>
      <w:r w:rsidRPr="00C82B37">
        <w:rPr>
          <w:rFonts w:ascii="Arial" w:hAnsi="Arial" w:cs="Arial"/>
        </w:rPr>
        <w:t>приема-передачи</w:t>
      </w:r>
      <w:proofErr w:type="gramEnd"/>
      <w:r w:rsidRPr="00C82B37">
        <w:rPr>
          <w:rFonts w:ascii="Arial" w:hAnsi="Arial" w:cs="Arial"/>
        </w:rPr>
        <w:t xml:space="preserve"> в том числе указываются: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опись переданных документов, их количество и места хранения;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выявленные в ходе передачи дел основные нарушения и неточности в оформлении первичных учетных документов и регистров учета;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соответствие документов данным бухгалтерской и налоговой отчетности;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список отсутствующих документов;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общая характеристика бухгалтерского учета и организации внутреннего контроля;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факт передачи печати, штампов, ключей от сейфа и бухгалтерии, сертификатов и т.п.;</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дата, на которую осуществлена прием-передача дел.</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Акт заверяется подписями лиц, ответственных за сдачу и прием дел, а также другими лицами, участвующими в процессе приема-передачи дел.</w:t>
      </w:r>
    </w:p>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jc w:val="center"/>
        <w:outlineLvl w:val="0"/>
        <w:rPr>
          <w:rFonts w:ascii="Arial" w:hAnsi="Arial" w:cs="Arial"/>
          <w:b/>
          <w:bCs/>
          <w:color w:val="26282F"/>
        </w:rPr>
      </w:pPr>
      <w:bookmarkStart w:id="2" w:name="sub_1008"/>
      <w:r w:rsidRPr="00C82B37">
        <w:rPr>
          <w:rFonts w:ascii="Arial" w:hAnsi="Arial" w:cs="Arial"/>
          <w:b/>
          <w:bCs/>
          <w:color w:val="26282F"/>
        </w:rPr>
        <w:t>2. Учет нефинансовых активов</w:t>
      </w:r>
    </w:p>
    <w:p w:rsidR="00C82B37" w:rsidRPr="00C82B37" w:rsidRDefault="00C82B37" w:rsidP="00C82B37">
      <w:pPr>
        <w:autoSpaceDE w:val="0"/>
        <w:autoSpaceDN w:val="0"/>
        <w:adjustRightInd w:val="0"/>
        <w:jc w:val="center"/>
        <w:outlineLvl w:val="0"/>
        <w:rPr>
          <w:rFonts w:ascii="Arial" w:hAnsi="Arial" w:cs="Arial"/>
          <w:b/>
          <w:bCs/>
          <w:color w:val="26282F"/>
        </w:rPr>
      </w:pPr>
    </w:p>
    <w:p w:rsidR="00C82B37" w:rsidRPr="00C82B37" w:rsidRDefault="00C82B37" w:rsidP="00C82B37">
      <w:pPr>
        <w:autoSpaceDE w:val="0"/>
        <w:autoSpaceDN w:val="0"/>
        <w:adjustRightInd w:val="0"/>
        <w:ind w:firstLine="709"/>
        <w:outlineLvl w:val="0"/>
        <w:rPr>
          <w:rFonts w:ascii="Arial" w:hAnsi="Arial" w:cs="Arial"/>
          <w:bCs/>
          <w:color w:val="26282F"/>
        </w:rPr>
      </w:pPr>
      <w:r w:rsidRPr="00C82B37">
        <w:rPr>
          <w:rFonts w:ascii="Arial" w:hAnsi="Arial" w:cs="Arial"/>
          <w:bCs/>
          <w:color w:val="26282F"/>
        </w:rPr>
        <w:t>2.1. В соответствии с Инструкцией по бюджетному учету нефинансовые активы детализируются по следующим группам:</w:t>
      </w:r>
    </w:p>
    <w:p w:rsidR="00C82B37" w:rsidRPr="00C82B37" w:rsidRDefault="00C82B37" w:rsidP="00C82B37">
      <w:pPr>
        <w:autoSpaceDE w:val="0"/>
        <w:autoSpaceDN w:val="0"/>
        <w:adjustRightInd w:val="0"/>
        <w:ind w:firstLine="709"/>
        <w:outlineLvl w:val="0"/>
        <w:rPr>
          <w:rFonts w:ascii="Arial" w:hAnsi="Arial" w:cs="Arial"/>
          <w:bCs/>
          <w:color w:val="26282F"/>
        </w:rPr>
      </w:pPr>
      <w:r w:rsidRPr="00C82B37">
        <w:rPr>
          <w:rFonts w:ascii="Arial" w:hAnsi="Arial" w:cs="Arial"/>
          <w:bCs/>
          <w:color w:val="26282F"/>
        </w:rPr>
        <w:t>- основные средства;</w:t>
      </w:r>
    </w:p>
    <w:p w:rsidR="00C82B37" w:rsidRPr="00C82B37" w:rsidRDefault="00C82B37" w:rsidP="00C82B37">
      <w:pPr>
        <w:autoSpaceDE w:val="0"/>
        <w:autoSpaceDN w:val="0"/>
        <w:adjustRightInd w:val="0"/>
        <w:ind w:firstLine="709"/>
        <w:outlineLvl w:val="0"/>
        <w:rPr>
          <w:rFonts w:ascii="Arial" w:hAnsi="Arial" w:cs="Arial"/>
          <w:bCs/>
          <w:color w:val="26282F"/>
        </w:rPr>
      </w:pPr>
      <w:r w:rsidRPr="00C82B37">
        <w:rPr>
          <w:rFonts w:ascii="Arial" w:hAnsi="Arial" w:cs="Arial"/>
          <w:bCs/>
          <w:color w:val="26282F"/>
        </w:rPr>
        <w:t xml:space="preserve">- </w:t>
      </w:r>
      <w:proofErr w:type="spellStart"/>
      <w:r w:rsidRPr="00C82B37">
        <w:rPr>
          <w:rFonts w:ascii="Arial" w:hAnsi="Arial" w:cs="Arial"/>
          <w:bCs/>
          <w:color w:val="26282F"/>
        </w:rPr>
        <w:t>непроизведенные</w:t>
      </w:r>
      <w:proofErr w:type="spellEnd"/>
      <w:r w:rsidRPr="00C82B37">
        <w:rPr>
          <w:rFonts w:ascii="Arial" w:hAnsi="Arial" w:cs="Arial"/>
          <w:bCs/>
          <w:color w:val="26282F"/>
        </w:rPr>
        <w:t xml:space="preserve"> активы;</w:t>
      </w:r>
    </w:p>
    <w:p w:rsidR="00C82B37" w:rsidRPr="00C82B37" w:rsidRDefault="00C82B37" w:rsidP="00C82B37">
      <w:pPr>
        <w:autoSpaceDE w:val="0"/>
        <w:autoSpaceDN w:val="0"/>
        <w:adjustRightInd w:val="0"/>
        <w:ind w:firstLine="709"/>
        <w:outlineLvl w:val="0"/>
        <w:rPr>
          <w:rFonts w:ascii="Arial" w:hAnsi="Arial" w:cs="Arial"/>
          <w:bCs/>
          <w:color w:val="26282F"/>
        </w:rPr>
      </w:pPr>
      <w:r w:rsidRPr="00C82B37">
        <w:rPr>
          <w:rFonts w:ascii="Arial" w:hAnsi="Arial" w:cs="Arial"/>
          <w:bCs/>
          <w:color w:val="26282F"/>
        </w:rPr>
        <w:t>- нематериальные активы;</w:t>
      </w:r>
    </w:p>
    <w:p w:rsidR="00C82B37" w:rsidRPr="00C82B37" w:rsidRDefault="00C82B37" w:rsidP="00C82B37">
      <w:pPr>
        <w:autoSpaceDE w:val="0"/>
        <w:autoSpaceDN w:val="0"/>
        <w:adjustRightInd w:val="0"/>
        <w:ind w:firstLine="709"/>
        <w:outlineLvl w:val="0"/>
        <w:rPr>
          <w:rFonts w:ascii="Arial" w:hAnsi="Arial" w:cs="Arial"/>
          <w:bCs/>
          <w:color w:val="26282F"/>
        </w:rPr>
      </w:pPr>
      <w:r w:rsidRPr="00C82B37">
        <w:rPr>
          <w:rFonts w:ascii="Arial" w:hAnsi="Arial" w:cs="Arial"/>
          <w:bCs/>
          <w:color w:val="26282F"/>
        </w:rPr>
        <w:t>- материальные запасы.</w:t>
      </w:r>
      <w:bookmarkEnd w:id="2"/>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2.2. При поступлении объектов нефинансовых активов, полученных в рамках необменных операций, в том числе в порядке:</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дарения (безвозмездного получения);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принятия выморочного имущества;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получения объектов по распоряжению собственника без указания стоимостных оценок;</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при выявлении объектов, созданных в рамках ремонтных работ;</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при выявлении в ходе инвентаризации неучтенных объектов, по которым утрачены приходные документы,</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справедливая стоимость объектов имущества определяется комиссией по поступлению и выбытию активов, определению срока полезного использования и рыночной стоимости основных средств, нематериальных и </w:t>
      </w:r>
      <w:proofErr w:type="spellStart"/>
      <w:r w:rsidRPr="00C82B37">
        <w:rPr>
          <w:rFonts w:ascii="Arial" w:hAnsi="Arial" w:cs="Arial"/>
        </w:rPr>
        <w:t>непроизведенных</w:t>
      </w:r>
      <w:proofErr w:type="spellEnd"/>
      <w:r w:rsidRPr="00C82B37">
        <w:rPr>
          <w:rFonts w:ascii="Arial" w:hAnsi="Arial" w:cs="Arial"/>
        </w:rPr>
        <w:t xml:space="preserve"> активов (далее – комиссия по поступлению и выбытию активов) методом рыночных цен.</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Справедливая стоимость нефинансовых активов может определяться </w:t>
      </w:r>
      <w:hyperlink r:id="rId20" w:history="1">
        <w:r w:rsidRPr="00C82B37">
          <w:rPr>
            <w:rFonts w:ascii="Arial" w:hAnsi="Arial" w:cs="Arial"/>
            <w:color w:val="0D0D0D" w:themeColor="text1" w:themeTint="F2"/>
          </w:rPr>
          <w:t>следующим образом</w:t>
        </w:r>
      </w:hyperlink>
      <w:r w:rsidRPr="00C82B37">
        <w:rPr>
          <w:rFonts w:ascii="Arial" w:hAnsi="Arial" w:cs="Arial"/>
          <w:color w:val="0D0D0D" w:themeColor="text1" w:themeTint="F2"/>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lastRenderedPageBreak/>
        <w:t>1) для объектов недвижимости, подлежащих государственной регистрации, - на основании</w:t>
      </w:r>
      <w:r w:rsidRPr="00C82B37">
        <w:rPr>
          <w:rFonts w:ascii="Arial" w:hAnsi="Arial" w:cs="Arial"/>
          <w:b/>
          <w:bCs/>
          <w:color w:val="26282F"/>
        </w:rPr>
        <w:t> </w:t>
      </w:r>
      <w:r w:rsidRPr="00C82B37">
        <w:rPr>
          <w:rFonts w:ascii="Arial" w:hAnsi="Arial" w:cs="Arial"/>
          <w:bCs/>
          <w:color w:val="26282F"/>
        </w:rPr>
        <w:t xml:space="preserve">оценки, произведенной в соответствии с положениями </w:t>
      </w:r>
      <w:hyperlink r:id="rId21" w:history="1">
        <w:r w:rsidRPr="00C82B37">
          <w:rPr>
            <w:rFonts w:ascii="Arial" w:hAnsi="Arial" w:cs="Arial"/>
            <w:color w:val="0D0D0D" w:themeColor="text1" w:themeTint="F2"/>
          </w:rPr>
          <w:t>Федерального закона</w:t>
        </w:r>
      </w:hyperlink>
      <w:r w:rsidRPr="00C82B37">
        <w:rPr>
          <w:rFonts w:ascii="Arial" w:hAnsi="Arial" w:cs="Arial"/>
          <w:bCs/>
          <w:color w:val="26282F"/>
        </w:rPr>
        <w:t xml:space="preserve"> от 29.07.1998 г. N 135-ФЗ "Об оценочной деятельности в Российской Федерации";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2) для иных объектов (ранее не эксплуатировавшихся) - на основании</w:t>
      </w:r>
      <w:proofErr w:type="gramStart"/>
      <w:r w:rsidRPr="00C82B37">
        <w:rPr>
          <w:rFonts w:ascii="Arial" w:hAnsi="Arial" w:cs="Arial"/>
        </w:rPr>
        <w:t xml:space="preserve"> </w:t>
      </w:r>
      <w:r w:rsidRPr="00C82B37">
        <w:rPr>
          <w:rFonts w:ascii="Arial" w:hAnsi="Arial" w:cs="Arial"/>
          <w:b/>
          <w:bCs/>
          <w:color w:val="26282F"/>
        </w:rPr>
        <w:t>:</w:t>
      </w:r>
      <w:proofErr w:type="gramEnd"/>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сведений об уровне цен из открытых источников информации;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экспертных заключений (при условии документального подтверждения квалификации экспертов) о стоимости отдельных (аналогичных) объектов;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w:t>
      </w:r>
      <w:r w:rsidRPr="00C82B37">
        <w:rPr>
          <w:rFonts w:ascii="Arial" w:hAnsi="Arial" w:cs="Arial"/>
          <w:bCs/>
          <w:color w:val="26282F"/>
        </w:rPr>
        <w:t> иным способом</w:t>
      </w:r>
      <w:r w:rsidRPr="00C82B37">
        <w:rPr>
          <w:rFonts w:ascii="Arial" w:hAnsi="Arial" w:cs="Arial"/>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 для иных объектов (бывших в эксплуатации) - на основании</w:t>
      </w:r>
      <w:r w:rsidRPr="00C82B37">
        <w:rPr>
          <w:rFonts w:ascii="Arial" w:hAnsi="Arial" w:cs="Arial"/>
          <w:bCs/>
          <w:color w:val="26282F"/>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xml:space="preserve">- сведений </w:t>
      </w:r>
      <w:proofErr w:type="gramStart"/>
      <w:r w:rsidRPr="00C82B37">
        <w:rPr>
          <w:rFonts w:ascii="Arial" w:hAnsi="Arial" w:cs="Arial"/>
          <w:bCs/>
          <w:color w:val="26282F"/>
        </w:rPr>
        <w:t>об уровне цен из открытых источников информации с применением поправочных коэффициентов в зависимости от состояния</w:t>
      </w:r>
      <w:proofErr w:type="gramEnd"/>
      <w:r w:rsidRPr="00C82B37">
        <w:rPr>
          <w:rFonts w:ascii="Arial" w:hAnsi="Arial" w:cs="Arial"/>
          <w:bCs/>
          <w:color w:val="26282F"/>
        </w:rPr>
        <w:t xml:space="preserve"> оцениваемого объекта;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экспертных заключений (при условии документального подтверждения квалификации экспертов);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w:t>
      </w:r>
      <w:r w:rsidRPr="00C82B37">
        <w:rPr>
          <w:rFonts w:ascii="Arial" w:hAnsi="Arial" w:cs="Arial"/>
          <w:bCs/>
          <w:color w:val="26282F"/>
        </w:rPr>
        <w:t> иным способом</w:t>
      </w:r>
      <w:r w:rsidRPr="00C82B37">
        <w:rPr>
          <w:rFonts w:ascii="Arial" w:hAnsi="Arial" w:cs="Arial"/>
        </w:rPr>
        <w:t>.</w:t>
      </w:r>
    </w:p>
    <w:p w:rsidR="00C82B37" w:rsidRPr="00C82B37" w:rsidRDefault="00C82B37" w:rsidP="00C82B37">
      <w:pPr>
        <w:autoSpaceDE w:val="0"/>
        <w:autoSpaceDN w:val="0"/>
        <w:adjustRightInd w:val="0"/>
        <w:ind w:firstLine="720"/>
        <w:jc w:val="both"/>
        <w:rPr>
          <w:rFonts w:ascii="Arial" w:hAnsi="Arial" w:cs="Arial"/>
        </w:rPr>
      </w:pPr>
      <w:bookmarkStart w:id="3" w:name="sub_230"/>
      <w:r w:rsidRPr="00C82B37">
        <w:rPr>
          <w:rFonts w:ascii="Arial" w:hAnsi="Arial" w:cs="Arial"/>
        </w:rPr>
        <w:t>2.3. При частичной ликвидации (</w:t>
      </w:r>
      <w:proofErr w:type="spellStart"/>
      <w:r w:rsidRPr="00C82B37">
        <w:rPr>
          <w:rFonts w:ascii="Arial" w:hAnsi="Arial" w:cs="Arial"/>
        </w:rPr>
        <w:t>разукомплектации</w:t>
      </w:r>
      <w:proofErr w:type="spellEnd"/>
      <w:r w:rsidRPr="00C82B37">
        <w:rPr>
          <w:rFonts w:ascii="Arial" w:hAnsi="Arial" w:cs="Arial"/>
        </w:rPr>
        <w:t>) объекта нефинансовых активов расчет стоимости ликвидируемой (выделяемой) части объекта осуществляется</w:t>
      </w:r>
      <w:r w:rsidRPr="00C82B37">
        <w:rPr>
          <w:rFonts w:ascii="Arial" w:hAnsi="Arial" w:cs="Arial"/>
          <w:bCs/>
          <w:color w:val="26282F"/>
        </w:rPr>
        <w:t>:</w:t>
      </w:r>
    </w:p>
    <w:bookmarkEnd w:id="3"/>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в процентном отношении к стоимости всего объекта, определенном комиссией по поступлению и выбытию активов;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исходя из стоимости отдельных предметов, входящих в состав сложных объектов нефинансовых активов;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путем независимой оценки;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иным способом</w:t>
      </w:r>
      <w:r w:rsidRPr="00C82B37">
        <w:rPr>
          <w:rFonts w:ascii="Arial" w:hAnsi="Arial" w:cs="Arial"/>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2.4. </w:t>
      </w:r>
      <w:proofErr w:type="gramStart"/>
      <w:r w:rsidRPr="00C82B37">
        <w:rPr>
          <w:rFonts w:ascii="Arial" w:hAnsi="Arial" w:cs="Arial"/>
        </w:rPr>
        <w:t>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осмотра имущества, и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w:t>
      </w:r>
      <w:proofErr w:type="gramEnd"/>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2.5.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активов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2.6.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22" w:history="1">
        <w:r w:rsidRPr="00C82B37">
          <w:rPr>
            <w:rFonts w:ascii="Arial" w:hAnsi="Arial" w:cs="Arial"/>
            <w:color w:val="0D0D0D" w:themeColor="text1" w:themeTint="F2"/>
          </w:rPr>
          <w:t>ф. 0504101</w:t>
        </w:r>
      </w:hyperlink>
      <w:r w:rsidRPr="00C82B37">
        <w:rPr>
          <w:rFonts w:ascii="Arial" w:hAnsi="Arial" w:cs="Arial"/>
          <w:color w:val="0D0D0D" w:themeColor="text1" w:themeTint="F2"/>
        </w:rPr>
        <w:t>)</w:t>
      </w:r>
      <w:r w:rsidRPr="00C82B37">
        <w:rPr>
          <w:rFonts w:ascii="Arial" w:hAnsi="Arial" w:cs="Arial"/>
        </w:rPr>
        <w:t xml:space="preserve"> или Приходным ордером на приемку материальных ценностей (нефинансовых активов) (</w:t>
      </w:r>
      <w:hyperlink r:id="rId23" w:history="1">
        <w:r w:rsidRPr="00C82B37">
          <w:rPr>
            <w:rFonts w:ascii="Arial" w:hAnsi="Arial" w:cs="Arial"/>
            <w:color w:val="0D0D0D" w:themeColor="text1" w:themeTint="F2"/>
          </w:rPr>
          <w:t>ф. 0504207</w:t>
        </w:r>
      </w:hyperlink>
      <w:r w:rsidRPr="00C82B37">
        <w:rPr>
          <w:rFonts w:ascii="Arial" w:hAnsi="Arial" w:cs="Arial"/>
          <w:color w:val="0D0D0D" w:themeColor="text1" w:themeTint="F2"/>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В случае приобретения (покупки, дарения) нефинансовых активов поля передающей стороны не заполняются.</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rPr>
        <w:t xml:space="preserve">В случае отсутствия каких-либо документов на поступающие нефинансовые активы или если не оформляется Акт о приеме-передаче </w:t>
      </w:r>
      <w:r w:rsidRPr="00C82B37">
        <w:rPr>
          <w:rFonts w:ascii="Arial" w:hAnsi="Arial" w:cs="Arial"/>
          <w:color w:val="0D0D0D" w:themeColor="text1" w:themeTint="F2"/>
        </w:rPr>
        <w:t>(</w:t>
      </w:r>
      <w:hyperlink r:id="rId24" w:history="1">
        <w:r w:rsidRPr="00C82B37">
          <w:rPr>
            <w:rFonts w:ascii="Arial" w:hAnsi="Arial" w:cs="Arial"/>
            <w:color w:val="0D0D0D" w:themeColor="text1" w:themeTint="F2"/>
          </w:rPr>
          <w:t>ф. 0504101</w:t>
        </w:r>
      </w:hyperlink>
      <w:r w:rsidRPr="00C82B37">
        <w:rPr>
          <w:rFonts w:ascii="Arial" w:hAnsi="Arial" w:cs="Arial"/>
          <w:color w:val="0D0D0D" w:themeColor="text1" w:themeTint="F2"/>
        </w:rPr>
        <w:t>), принятие к учету нефинансовых активов осуществляется на основании Приходного ордера (</w:t>
      </w:r>
      <w:hyperlink r:id="rId25" w:history="1">
        <w:r w:rsidRPr="00C82B37">
          <w:rPr>
            <w:rFonts w:ascii="Arial" w:hAnsi="Arial" w:cs="Arial"/>
            <w:color w:val="0D0D0D" w:themeColor="text1" w:themeTint="F2"/>
          </w:rPr>
          <w:t>ф. 0504207</w:t>
        </w:r>
      </w:hyperlink>
      <w:r w:rsidRPr="00C82B37">
        <w:rPr>
          <w:rFonts w:ascii="Arial" w:hAnsi="Arial" w:cs="Arial"/>
          <w:color w:val="0D0D0D" w:themeColor="text1" w:themeTint="F2"/>
        </w:rPr>
        <w:t>).</w:t>
      </w:r>
    </w:p>
    <w:p w:rsidR="00C82B37" w:rsidRPr="00C82B37" w:rsidRDefault="00C82B37" w:rsidP="00C82B37">
      <w:pPr>
        <w:autoSpaceDE w:val="0"/>
        <w:autoSpaceDN w:val="0"/>
        <w:adjustRightInd w:val="0"/>
        <w:ind w:firstLine="720"/>
        <w:jc w:val="both"/>
        <w:rPr>
          <w:rFonts w:ascii="Arial" w:hAnsi="Arial" w:cs="Arial"/>
        </w:rPr>
      </w:pPr>
      <w:bookmarkStart w:id="4" w:name="sub_208"/>
      <w:r w:rsidRPr="00C82B37">
        <w:rPr>
          <w:rFonts w:ascii="Arial" w:hAnsi="Arial" w:cs="Arial"/>
        </w:rPr>
        <w:t xml:space="preserve">2.7. В Инвентарной карточке учета нефинансовых активов </w:t>
      </w:r>
      <w:r w:rsidRPr="00C82B37">
        <w:rPr>
          <w:rFonts w:ascii="Arial" w:hAnsi="Arial" w:cs="Arial"/>
          <w:color w:val="0D0D0D" w:themeColor="text1" w:themeTint="F2"/>
        </w:rPr>
        <w:t>(</w:t>
      </w:r>
      <w:hyperlink r:id="rId26" w:history="1">
        <w:r w:rsidRPr="00C82B37">
          <w:rPr>
            <w:rFonts w:ascii="Arial" w:hAnsi="Arial" w:cs="Arial"/>
            <w:color w:val="0D0D0D" w:themeColor="text1" w:themeTint="F2"/>
          </w:rPr>
          <w:t>ф. 0504031</w:t>
        </w:r>
      </w:hyperlink>
      <w:r w:rsidRPr="00C82B37">
        <w:rPr>
          <w:rFonts w:ascii="Arial" w:hAnsi="Arial" w:cs="Arial"/>
          <w:color w:val="0D0D0D" w:themeColor="text1" w:themeTint="F2"/>
        </w:rPr>
        <w:t>)</w:t>
      </w:r>
      <w:r w:rsidRPr="00C82B37">
        <w:rPr>
          <w:rFonts w:ascii="Arial" w:hAnsi="Arial" w:cs="Arial"/>
        </w:rPr>
        <w:t xml:space="preserve"> и Инвентарной карточке группового учета нефинансовых активов (</w:t>
      </w:r>
      <w:hyperlink r:id="rId27" w:history="1">
        <w:r w:rsidRPr="00C82B37">
          <w:rPr>
            <w:rFonts w:ascii="Arial" w:hAnsi="Arial" w:cs="Arial"/>
            <w:color w:val="0D0D0D" w:themeColor="text1" w:themeTint="F2"/>
          </w:rPr>
          <w:t>ф. 0504032</w:t>
        </w:r>
      </w:hyperlink>
      <w:r w:rsidRPr="00C82B37">
        <w:rPr>
          <w:rFonts w:ascii="Arial" w:hAnsi="Arial" w:cs="Arial"/>
          <w:color w:val="0D0D0D" w:themeColor="text1" w:themeTint="F2"/>
        </w:rPr>
        <w:t>)</w:t>
      </w:r>
      <w:r w:rsidRPr="00C82B37">
        <w:rPr>
          <w:rFonts w:ascii="Arial" w:hAnsi="Arial" w:cs="Arial"/>
        </w:rPr>
        <w:t xml:space="preserve"> в </w:t>
      </w:r>
      <w:r w:rsidRPr="00C82B37">
        <w:rPr>
          <w:rFonts w:ascii="Arial" w:hAnsi="Arial" w:cs="Arial"/>
        </w:rPr>
        <w:lastRenderedPageBreak/>
        <w:t>случае отсутствия материально ответственного лица указывается лицо, ответственное (уполномоченное) за эксплуатацию данного нефинансового актива.</w:t>
      </w:r>
      <w:bookmarkEnd w:id="4"/>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2.8. </w:t>
      </w:r>
      <w:proofErr w:type="gramStart"/>
      <w:r w:rsidRPr="00C82B37">
        <w:rPr>
          <w:rFonts w:ascii="Arial" w:hAnsi="Arial" w:cs="Arial"/>
        </w:rPr>
        <w:t xml:space="preserve">Классификация объектов учета аренды по договорам аренды или безвозмездного пользования и определение вида аренды (финансовая или </w:t>
      </w:r>
      <w:r w:rsidRPr="00C82B37">
        <w:rPr>
          <w:rFonts w:ascii="Arial" w:hAnsi="Arial" w:cs="Arial"/>
          <w:color w:val="0D0D0D" w:themeColor="text1" w:themeTint="F2"/>
        </w:rPr>
        <w:t>операционная), а также классификация (</w:t>
      </w:r>
      <w:proofErr w:type="spellStart"/>
      <w:r w:rsidRPr="00C82B37">
        <w:rPr>
          <w:rFonts w:ascii="Arial" w:hAnsi="Arial" w:cs="Arial"/>
          <w:color w:val="0D0D0D" w:themeColor="text1" w:themeTint="F2"/>
        </w:rPr>
        <w:t>реклассификация</w:t>
      </w:r>
      <w:proofErr w:type="spellEnd"/>
      <w:r w:rsidRPr="00C82B37">
        <w:rPr>
          <w:rFonts w:ascii="Arial" w:hAnsi="Arial" w:cs="Arial"/>
          <w:color w:val="0D0D0D" w:themeColor="text1" w:themeTint="F2"/>
        </w:rPr>
        <w:t xml:space="preserve">) объектов основных средств как инвестиционной недвижимости осуществляется на основании </w:t>
      </w:r>
      <w:hyperlink r:id="rId28" w:history="1">
        <w:r w:rsidRPr="00C82B37">
          <w:rPr>
            <w:rFonts w:ascii="Arial" w:hAnsi="Arial" w:cs="Arial"/>
            <w:color w:val="0D0D0D" w:themeColor="text1" w:themeTint="F2"/>
          </w:rPr>
          <w:t>профессионального суждения</w:t>
        </w:r>
      </w:hyperlink>
      <w:r w:rsidRPr="00C82B37">
        <w:rPr>
          <w:rFonts w:ascii="Arial" w:hAnsi="Arial" w:cs="Arial"/>
          <w:color w:val="0D0D0D" w:themeColor="text1" w:themeTint="F2"/>
        </w:rPr>
        <w:t xml:space="preserve">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w:t>
      </w:r>
      <w:hyperlink r:id="rId29" w:history="1">
        <w:r w:rsidRPr="00C82B37">
          <w:rPr>
            <w:rFonts w:ascii="Arial" w:hAnsi="Arial" w:cs="Arial"/>
            <w:color w:val="0D0D0D" w:themeColor="text1" w:themeTint="F2"/>
          </w:rPr>
          <w:t>от 13.12.2017 N 02-07-07/83464</w:t>
        </w:r>
        <w:proofErr w:type="gramEnd"/>
      </w:hyperlink>
      <w:r w:rsidRPr="00C82B37">
        <w:rPr>
          <w:rFonts w:ascii="Arial" w:hAnsi="Arial" w:cs="Arial"/>
          <w:color w:val="0D0D0D" w:themeColor="text1" w:themeTint="F2"/>
        </w:rPr>
        <w:t xml:space="preserve">, </w:t>
      </w:r>
      <w:hyperlink r:id="rId30" w:history="1">
        <w:r w:rsidRPr="00C82B37">
          <w:rPr>
            <w:rFonts w:ascii="Arial" w:hAnsi="Arial" w:cs="Arial"/>
            <w:color w:val="0D0D0D" w:themeColor="text1" w:themeTint="F2"/>
          </w:rPr>
          <w:t>от 15.12.2017 N 02-07-07/84237</w:t>
        </w:r>
      </w:hyperlink>
      <w:r w:rsidRPr="00C82B37">
        <w:rPr>
          <w:rFonts w:ascii="Arial" w:hAnsi="Arial" w:cs="Arial"/>
          <w:color w:val="0D0D0D" w:themeColor="text1" w:themeTint="F2"/>
        </w:rPr>
        <w:t>.</w:t>
      </w:r>
      <w:r w:rsidRPr="00C82B37">
        <w:rPr>
          <w:rFonts w:ascii="Arial" w:hAnsi="Arial" w:cs="Arial"/>
        </w:rPr>
        <w:t xml:space="preserve"> </w:t>
      </w:r>
    </w:p>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jc w:val="center"/>
        <w:outlineLvl w:val="0"/>
        <w:rPr>
          <w:rFonts w:ascii="Arial" w:hAnsi="Arial" w:cs="Arial"/>
          <w:b/>
          <w:bCs/>
          <w:color w:val="26282F"/>
        </w:rPr>
      </w:pPr>
      <w:bookmarkStart w:id="5" w:name="sub_200"/>
      <w:r w:rsidRPr="00C82B37">
        <w:rPr>
          <w:rFonts w:ascii="Arial" w:hAnsi="Arial" w:cs="Arial"/>
          <w:b/>
          <w:bCs/>
          <w:color w:val="26282F"/>
        </w:rPr>
        <w:t>3. Учет основных средств</w:t>
      </w:r>
    </w:p>
    <w:bookmarkEnd w:id="5"/>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ind w:firstLine="720"/>
        <w:jc w:val="both"/>
        <w:rPr>
          <w:rFonts w:ascii="Arial" w:hAnsi="Arial" w:cs="Arial"/>
        </w:rPr>
      </w:pPr>
      <w:bookmarkStart w:id="6" w:name="sub_21"/>
      <w:r w:rsidRPr="00C82B37">
        <w:rPr>
          <w:rFonts w:ascii="Arial" w:hAnsi="Arial" w:cs="Arial"/>
          <w:bCs/>
          <w:color w:val="26282F"/>
        </w:rPr>
        <w:t>3.1. Порядок принятия объектов основных средств к учету</w:t>
      </w:r>
      <w:bookmarkEnd w:id="6"/>
      <w:r w:rsidRPr="00C82B37">
        <w:rPr>
          <w:rFonts w:ascii="Arial" w:hAnsi="Arial" w:cs="Arial"/>
          <w:bCs/>
          <w:color w:val="26282F"/>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3.1.2. Если из содержания документации на принимаемые к учету объекты основных сре</w:t>
      </w:r>
      <w:proofErr w:type="gramStart"/>
      <w:r w:rsidRPr="00C82B37">
        <w:rPr>
          <w:rFonts w:ascii="Arial" w:hAnsi="Arial" w:cs="Arial"/>
        </w:rPr>
        <w:t>дств сл</w:t>
      </w:r>
      <w:proofErr w:type="gramEnd"/>
      <w:r w:rsidRPr="00C82B37">
        <w:rPr>
          <w:rFonts w:ascii="Arial" w:hAnsi="Arial" w:cs="Arial"/>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rsidRPr="00C82B37">
        <w:rPr>
          <w:rFonts w:ascii="Arial" w:hAnsi="Arial" w:cs="Arial"/>
        </w:rP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roofErr w:type="gramEnd"/>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C82B37" w:rsidRPr="00C82B37" w:rsidRDefault="00C82B37" w:rsidP="00C82B37">
      <w:pPr>
        <w:autoSpaceDE w:val="0"/>
        <w:autoSpaceDN w:val="0"/>
        <w:adjustRightInd w:val="0"/>
        <w:ind w:firstLine="720"/>
        <w:jc w:val="both"/>
        <w:rPr>
          <w:rFonts w:ascii="Arial" w:hAnsi="Arial" w:cs="Arial"/>
        </w:rPr>
      </w:pPr>
      <w:bookmarkStart w:id="7" w:name="sub_1001"/>
      <w:r w:rsidRPr="00C82B37">
        <w:rPr>
          <w:rFonts w:ascii="Arial" w:hAnsi="Arial" w:cs="Arial"/>
        </w:rPr>
        <w:t>3.1.4. Инвентарный номер основного средства формируется по следующим правилам:</w:t>
      </w:r>
    </w:p>
    <w:bookmarkEnd w:id="7"/>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инвентарный номер представляет собой порядковый номер основного средства в рамках учреждения.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Обособленным частям сложного инвентарного объекта или комплекса основных сре</w:t>
      </w:r>
      <w:proofErr w:type="gramStart"/>
      <w:r w:rsidRPr="00C82B37">
        <w:rPr>
          <w:rFonts w:ascii="Arial" w:hAnsi="Arial" w:cs="Arial"/>
        </w:rPr>
        <w:t>дств пр</w:t>
      </w:r>
      <w:proofErr w:type="gramEnd"/>
      <w:r w:rsidRPr="00C82B37">
        <w:rPr>
          <w:rFonts w:ascii="Arial" w:hAnsi="Arial" w:cs="Arial"/>
        </w:rPr>
        <w:t>исваивается инвентарный номер единицы учета (инвентарного объекта), дополненный цифровым индексом.</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lastRenderedPageBreak/>
        <w:t>Ответственный за присвоение и регистрацию инвентарных номеров вновь поступающим объектам основных средств – главный бухгалтер.</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наименование объекта в учете состоит из наименования вида объекта и наименования марки (модели);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 в </w:t>
      </w:r>
      <w:hyperlink r:id="rId31" w:history="1">
        <w:r w:rsidRPr="00C82B37">
          <w:rPr>
            <w:rFonts w:ascii="Arial" w:hAnsi="Arial" w:cs="Arial"/>
            <w:color w:val="0D0D0D" w:themeColor="text1" w:themeTint="F2"/>
          </w:rPr>
          <w:t>Инвентарной карточке</w:t>
        </w:r>
      </w:hyperlink>
      <w:r w:rsidRPr="00C82B37">
        <w:rPr>
          <w:rFonts w:ascii="Arial" w:hAnsi="Arial" w:cs="Arial"/>
          <w:color w:val="0D0D0D" w:themeColor="text1" w:themeTint="F2"/>
        </w:rPr>
        <w:t xml:space="preserve"> </w:t>
      </w:r>
      <w:r w:rsidRPr="00C82B37">
        <w:rPr>
          <w:rFonts w:ascii="Arial" w:hAnsi="Arial" w:cs="Arial"/>
        </w:rPr>
        <w:t>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C82B37" w:rsidRPr="00C82B37" w:rsidRDefault="00C82B37" w:rsidP="00C82B37">
      <w:pPr>
        <w:autoSpaceDE w:val="0"/>
        <w:autoSpaceDN w:val="0"/>
        <w:adjustRightInd w:val="0"/>
        <w:ind w:firstLine="720"/>
        <w:jc w:val="both"/>
        <w:rPr>
          <w:rFonts w:ascii="Arial" w:hAnsi="Arial" w:cs="Arial"/>
        </w:rPr>
      </w:pPr>
      <w:bookmarkStart w:id="8" w:name="sub_316"/>
      <w:r w:rsidRPr="00C82B37">
        <w:rPr>
          <w:rFonts w:ascii="Arial" w:hAnsi="Arial" w:cs="Arial"/>
        </w:rPr>
        <w:t xml:space="preserve">3.1.6. Документы, подтверждающие факт государственной регистрации зданий, сооружений, автотранспортных средств, самоходной техники, </w:t>
      </w:r>
      <w:proofErr w:type="spellStart"/>
      <w:r w:rsidRPr="00C82B37">
        <w:rPr>
          <w:rFonts w:ascii="Arial" w:hAnsi="Arial" w:cs="Arial"/>
        </w:rPr>
        <w:t>плавсредств</w:t>
      </w:r>
      <w:proofErr w:type="spellEnd"/>
      <w:r w:rsidRPr="00C82B37">
        <w:rPr>
          <w:rFonts w:ascii="Arial" w:hAnsi="Arial" w:cs="Arial"/>
        </w:rPr>
        <w:t>, подлежат хранению в бухгалтерии.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bookmarkEnd w:id="8"/>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w:t>
      </w:r>
      <w:r w:rsidRPr="00C82B37">
        <w:rPr>
          <w:rFonts w:ascii="Arial" w:hAnsi="Arial" w:cs="Arial"/>
          <w:color w:val="0D0D0D" w:themeColor="text1" w:themeTint="F2"/>
        </w:rPr>
        <w:t xml:space="preserve">тех же </w:t>
      </w:r>
      <w:hyperlink r:id="rId32" w:history="1">
        <w:r w:rsidRPr="00C82B37">
          <w:rPr>
            <w:rFonts w:ascii="Arial" w:hAnsi="Arial" w:cs="Arial"/>
            <w:color w:val="0D0D0D" w:themeColor="text1" w:themeTint="F2"/>
          </w:rPr>
          <w:t>групп</w:t>
        </w:r>
      </w:hyperlink>
      <w:r w:rsidRPr="00C82B37">
        <w:rPr>
          <w:rFonts w:ascii="Arial" w:hAnsi="Arial" w:cs="Arial"/>
          <w:color w:val="0D0D0D" w:themeColor="text1" w:themeTint="F2"/>
        </w:rPr>
        <w:t xml:space="preserve"> и </w:t>
      </w:r>
      <w:hyperlink r:id="rId33" w:history="1">
        <w:r w:rsidRPr="00C82B37">
          <w:rPr>
            <w:rFonts w:ascii="Arial" w:hAnsi="Arial" w:cs="Arial"/>
            <w:color w:val="0D0D0D" w:themeColor="text1" w:themeTint="F2"/>
          </w:rPr>
          <w:t>видов</w:t>
        </w:r>
      </w:hyperlink>
      <w:r w:rsidRPr="00C82B37">
        <w:rPr>
          <w:rFonts w:ascii="Arial" w:hAnsi="Arial" w:cs="Arial"/>
        </w:rPr>
        <w:t xml:space="preserve"> имущества, что и у передающей стороны.</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w:t>
      </w:r>
      <w:r w:rsidRPr="00C82B37">
        <w:rPr>
          <w:rFonts w:ascii="Arial" w:hAnsi="Arial" w:cs="Arial"/>
        </w:rPr>
        <w:lastRenderedPageBreak/>
        <w:t>действующего законодательства и настоящей учетной политики, исходя из условий их использования.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w:t>
      </w:r>
    </w:p>
    <w:p w:rsidR="00C82B37" w:rsidRPr="00C82B37" w:rsidRDefault="00C82B37" w:rsidP="00C82B37">
      <w:pPr>
        <w:autoSpaceDE w:val="0"/>
        <w:autoSpaceDN w:val="0"/>
        <w:adjustRightInd w:val="0"/>
        <w:ind w:firstLine="720"/>
        <w:jc w:val="both"/>
        <w:rPr>
          <w:rFonts w:ascii="Arial" w:hAnsi="Arial" w:cs="Arial"/>
        </w:rPr>
      </w:pPr>
      <w:bookmarkStart w:id="9" w:name="sub_3110"/>
      <w:r w:rsidRPr="00C82B37">
        <w:rPr>
          <w:rFonts w:ascii="Arial" w:hAnsi="Arial" w:cs="Arial"/>
        </w:rPr>
        <w:t>3.1.9. </w:t>
      </w:r>
      <w:proofErr w:type="gramStart"/>
      <w:r w:rsidRPr="00C82B37">
        <w:rPr>
          <w:rFonts w:ascii="Arial" w:hAnsi="Arial" w:cs="Arial"/>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34" w:history="1">
        <w:r w:rsidRPr="00C82B37">
          <w:rPr>
            <w:rFonts w:ascii="Arial" w:hAnsi="Arial" w:cs="Arial"/>
            <w:color w:val="106BBE"/>
          </w:rPr>
          <w:t>ОКОФ</w:t>
        </w:r>
      </w:hyperlink>
      <w:r w:rsidRPr="00C82B37">
        <w:rPr>
          <w:rFonts w:ascii="Arial" w:hAnsi="Arial" w:cs="Arial"/>
        </w:rPr>
        <w:t>, счет учета, нормативный и оставшийся срок полезного использования.</w:t>
      </w:r>
      <w:proofErr w:type="gramEnd"/>
    </w:p>
    <w:bookmarkEnd w:id="9"/>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В случае</w:t>
      </w:r>
      <w:proofErr w:type="gramStart"/>
      <w:r w:rsidRPr="00C82B37">
        <w:rPr>
          <w:rFonts w:ascii="Arial" w:hAnsi="Arial" w:cs="Arial"/>
        </w:rPr>
        <w:t>,</w:t>
      </w:r>
      <w:proofErr w:type="gramEnd"/>
      <w:r w:rsidRPr="00C82B37">
        <w:rPr>
          <w:rFonts w:ascii="Arial" w:hAnsi="Arial" w:cs="Arial"/>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w:t>
      </w:r>
    </w:p>
    <w:p w:rsidR="00C82B37" w:rsidRPr="00C82B37" w:rsidRDefault="00C82B37" w:rsidP="00C82B37">
      <w:pPr>
        <w:autoSpaceDE w:val="0"/>
        <w:autoSpaceDN w:val="0"/>
        <w:adjustRightInd w:val="0"/>
        <w:ind w:firstLine="720"/>
        <w:jc w:val="both"/>
        <w:rPr>
          <w:rFonts w:ascii="Arial" w:hAnsi="Arial" w:cs="Arial"/>
        </w:rPr>
      </w:pPr>
      <w:bookmarkStart w:id="10" w:name="sub_588675028"/>
      <w:r w:rsidRPr="00C82B37">
        <w:rPr>
          <w:rFonts w:ascii="Arial" w:hAnsi="Arial" w:cs="Arial"/>
        </w:rPr>
        <w:t xml:space="preserve">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w:t>
      </w:r>
      <w:bookmarkEnd w:id="10"/>
      <w:r w:rsidRPr="00C82B37">
        <w:rPr>
          <w:rFonts w:ascii="Arial" w:hAnsi="Arial" w:cs="Arial"/>
          <w:bCs/>
          <w:color w:val="26282F"/>
        </w:rPr>
        <w:t>в месяце, следующем за месяцем принятия основного средства к учету;</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C82B37" w:rsidRPr="00C82B37" w:rsidRDefault="00C82B37" w:rsidP="00C82B37">
      <w:pPr>
        <w:autoSpaceDE w:val="0"/>
        <w:autoSpaceDN w:val="0"/>
        <w:adjustRightInd w:val="0"/>
        <w:ind w:firstLine="720"/>
        <w:jc w:val="both"/>
        <w:rPr>
          <w:rFonts w:ascii="Arial" w:hAnsi="Arial" w:cs="Arial"/>
        </w:rPr>
      </w:pPr>
      <w:bookmarkStart w:id="11" w:name="sub_3111"/>
      <w:r w:rsidRPr="00C82B37">
        <w:rPr>
          <w:rFonts w:ascii="Arial" w:hAnsi="Arial" w:cs="Arial"/>
        </w:rPr>
        <w:t>3.1.10.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bookmarkEnd w:id="11"/>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Перечень предметов, включаемых в комплекс объектов основных средств, определяет Комиссия учреждения по поступлению и выбытию активов.</w:t>
      </w:r>
    </w:p>
    <w:p w:rsidR="00C82B37" w:rsidRPr="00C82B37" w:rsidRDefault="00C82B37" w:rsidP="00C82B37">
      <w:pPr>
        <w:autoSpaceDE w:val="0"/>
        <w:autoSpaceDN w:val="0"/>
        <w:adjustRightInd w:val="0"/>
        <w:ind w:firstLine="720"/>
        <w:jc w:val="both"/>
        <w:rPr>
          <w:rFonts w:ascii="Arial" w:hAnsi="Arial" w:cs="Arial"/>
        </w:rPr>
      </w:pPr>
      <w:bookmarkStart w:id="12" w:name="sub_22"/>
      <w:r w:rsidRPr="00C82B37">
        <w:rPr>
          <w:rFonts w:ascii="Arial" w:hAnsi="Arial" w:cs="Arial"/>
          <w:bCs/>
          <w:color w:val="26282F"/>
        </w:rPr>
        <w:t>3.2. Порядок учета при проведении ремонта, обслуживания, реконструкции, модернизации, дооборудования, монтажа объектов основных средств:</w:t>
      </w:r>
      <w:bookmarkEnd w:id="12"/>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C82B37" w:rsidRPr="00C82B37" w:rsidRDefault="00C82B37" w:rsidP="00C82B37">
      <w:pPr>
        <w:autoSpaceDE w:val="0"/>
        <w:autoSpaceDN w:val="0"/>
        <w:adjustRightInd w:val="0"/>
        <w:ind w:firstLine="720"/>
        <w:jc w:val="both"/>
        <w:rPr>
          <w:rFonts w:ascii="Arial" w:hAnsi="Arial" w:cs="Arial"/>
        </w:rPr>
      </w:pPr>
      <w:bookmarkStart w:id="13" w:name="sub_323"/>
      <w:r w:rsidRPr="00C82B37">
        <w:rPr>
          <w:rFonts w:ascii="Arial" w:hAnsi="Arial" w:cs="Arial"/>
        </w:rPr>
        <w:lastRenderedPageBreak/>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w:t>
      </w:r>
    </w:p>
    <w:bookmarkEnd w:id="13"/>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w:t>
      </w:r>
      <w:proofErr w:type="spellStart"/>
      <w:r w:rsidRPr="00C82B37">
        <w:rPr>
          <w:rFonts w:ascii="Arial" w:hAnsi="Arial" w:cs="Arial"/>
        </w:rPr>
        <w:t>оприходованию</w:t>
      </w:r>
      <w:proofErr w:type="spellEnd"/>
      <w:r w:rsidRPr="00C82B37">
        <w:rPr>
          <w:rFonts w:ascii="Arial" w:hAnsi="Arial" w:cs="Arial"/>
        </w:rPr>
        <w:t xml:space="preserve"> и включению в состав материальных запасов по справедливой стоимости.</w:t>
      </w:r>
    </w:p>
    <w:p w:rsidR="00C82B37" w:rsidRPr="00C82B37" w:rsidRDefault="00C82B37" w:rsidP="00C82B37">
      <w:pPr>
        <w:autoSpaceDE w:val="0"/>
        <w:autoSpaceDN w:val="0"/>
        <w:adjustRightInd w:val="0"/>
        <w:ind w:firstLine="720"/>
        <w:jc w:val="both"/>
        <w:rPr>
          <w:rFonts w:ascii="Arial" w:hAnsi="Arial" w:cs="Arial"/>
        </w:rPr>
      </w:pPr>
      <w:bookmarkStart w:id="14" w:name="sub_324"/>
      <w:r w:rsidRPr="00C82B37">
        <w:rPr>
          <w:rFonts w:ascii="Arial" w:hAnsi="Arial" w:cs="Arial"/>
        </w:rPr>
        <w:t>3.2.4.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14"/>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К таким объектам относятся следующие группы основных средств: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w:t>
      </w:r>
      <w:r w:rsidRPr="00C82B37">
        <w:rPr>
          <w:rFonts w:ascii="Arial" w:hAnsi="Arial" w:cs="Arial"/>
          <w:bCs/>
          <w:color w:val="26282F"/>
        </w:rPr>
        <w:t>нежилые помещения (здания и сооружения);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машины и оборудование;</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транспортные средства;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многолетние насаждения</w:t>
      </w:r>
      <w:r w:rsidRPr="00C82B37">
        <w:rPr>
          <w:rFonts w:ascii="Arial" w:hAnsi="Arial" w:cs="Arial"/>
        </w:rPr>
        <w:t>.</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rPr>
        <w:t xml:space="preserve">В случае, когда надежно определить стоимость заменяемого объекта (части) не представляется возможным, а </w:t>
      </w:r>
      <w:proofErr w:type="gramStart"/>
      <w:r w:rsidRPr="00C82B37">
        <w:rPr>
          <w:rFonts w:ascii="Arial" w:hAnsi="Arial" w:cs="Arial"/>
        </w:rPr>
        <w:t>также</w:t>
      </w:r>
      <w:proofErr w:type="gramEnd"/>
      <w:r w:rsidRPr="00C82B37">
        <w:rPr>
          <w:rFonts w:ascii="Arial" w:hAnsi="Arial" w:cs="Arial"/>
        </w:rP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w:t>
      </w:r>
      <w:r w:rsidRPr="00C82B37">
        <w:rPr>
          <w:rFonts w:ascii="Arial" w:hAnsi="Arial" w:cs="Arial"/>
          <w:color w:val="0D0D0D" w:themeColor="text1" w:themeTint="F2"/>
        </w:rPr>
        <w:t xml:space="preserve">Информация о замене составных частей отражается в </w:t>
      </w:r>
      <w:hyperlink r:id="rId35" w:history="1">
        <w:r w:rsidRPr="00C82B37">
          <w:rPr>
            <w:rFonts w:ascii="Arial" w:hAnsi="Arial" w:cs="Arial"/>
            <w:color w:val="0D0D0D" w:themeColor="text1" w:themeTint="F2"/>
          </w:rPr>
          <w:t>Инвентарной карточке</w:t>
        </w:r>
      </w:hyperlink>
      <w:r w:rsidRPr="00C82B37">
        <w:rPr>
          <w:rFonts w:ascii="Arial" w:hAnsi="Arial" w:cs="Arial"/>
          <w:color w:val="0D0D0D" w:themeColor="text1" w:themeTint="F2"/>
        </w:rPr>
        <w:t xml:space="preserve"> объекта.</w:t>
      </w:r>
    </w:p>
    <w:p w:rsidR="00C82B37" w:rsidRPr="00C82B37" w:rsidRDefault="00C82B37" w:rsidP="00C82B37">
      <w:pPr>
        <w:autoSpaceDE w:val="0"/>
        <w:autoSpaceDN w:val="0"/>
        <w:adjustRightInd w:val="0"/>
        <w:ind w:firstLine="720"/>
        <w:jc w:val="both"/>
        <w:rPr>
          <w:rFonts w:ascii="Arial" w:hAnsi="Arial" w:cs="Arial"/>
        </w:rPr>
      </w:pPr>
      <w:bookmarkStart w:id="15" w:name="sub_588675032"/>
      <w:r w:rsidRPr="00C82B37">
        <w:rPr>
          <w:rFonts w:ascii="Arial" w:hAnsi="Arial" w:cs="Arial"/>
        </w:rPr>
        <w:t xml:space="preserve">3.2.5.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w:t>
      </w:r>
    </w:p>
    <w:bookmarkEnd w:id="15"/>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При отсутствии документального подтверждения </w:t>
      </w:r>
      <w:r w:rsidRPr="00C82B37">
        <w:rPr>
          <w:rFonts w:ascii="Arial" w:hAnsi="Arial" w:cs="Arial"/>
          <w:color w:val="0D0D0D" w:themeColor="text1" w:themeTint="F2"/>
        </w:rPr>
        <w:t xml:space="preserve">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36" w:history="1">
        <w:r w:rsidRPr="00C82B37">
          <w:rPr>
            <w:rFonts w:ascii="Arial" w:hAnsi="Arial" w:cs="Arial"/>
            <w:color w:val="0D0D0D" w:themeColor="text1" w:themeTint="F2"/>
          </w:rPr>
          <w:t>Инвентарной карточке</w:t>
        </w:r>
      </w:hyperlink>
      <w:r w:rsidRPr="00C82B37">
        <w:rPr>
          <w:rFonts w:ascii="Arial" w:hAnsi="Arial" w:cs="Arial"/>
          <w:color w:val="0D0D0D" w:themeColor="text1" w:themeTint="F2"/>
        </w:rPr>
        <w:t xml:space="preserve"> объекта</w:t>
      </w:r>
      <w:r w:rsidRPr="00C82B37">
        <w:rPr>
          <w:rFonts w:ascii="Arial" w:hAnsi="Arial" w:cs="Arial"/>
        </w:rPr>
        <w:t>.</w:t>
      </w:r>
    </w:p>
    <w:p w:rsidR="00C82B37" w:rsidRPr="00C82B37" w:rsidRDefault="00C82B37" w:rsidP="00C82B37">
      <w:pPr>
        <w:jc w:val="both"/>
        <w:rPr>
          <w:rFonts w:ascii="Arial" w:hAnsi="Arial" w:cs="Arial"/>
        </w:rPr>
      </w:pP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В Заявке приводится следующая информация: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наименования соответствующих объектов и их инвентарные номера;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информация о проведении аналогичных работ в отношении объекта (дата, объем и стоимость работ).</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lastRenderedPageBreak/>
        <w:t>В целях согласования осуществления работ в установленном порядке оформляются соответствующие технические обоснования (сметы, расчеты и т.п.).</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C82B37" w:rsidRPr="00C82B37" w:rsidRDefault="00C82B37" w:rsidP="00C82B37">
      <w:pPr>
        <w:autoSpaceDE w:val="0"/>
        <w:autoSpaceDN w:val="0"/>
        <w:adjustRightInd w:val="0"/>
        <w:ind w:firstLine="720"/>
        <w:jc w:val="both"/>
        <w:rPr>
          <w:rFonts w:ascii="Arial" w:hAnsi="Arial" w:cs="Arial"/>
        </w:rPr>
      </w:pPr>
      <w:bookmarkStart w:id="16" w:name="sub_23"/>
      <w:r w:rsidRPr="00C82B37">
        <w:rPr>
          <w:rFonts w:ascii="Arial" w:hAnsi="Arial" w:cs="Arial"/>
          <w:bCs/>
          <w:color w:val="26282F"/>
        </w:rPr>
        <w:t>3.3. </w:t>
      </w:r>
      <w:proofErr w:type="spellStart"/>
      <w:r w:rsidRPr="00C82B37">
        <w:rPr>
          <w:rFonts w:ascii="Arial" w:hAnsi="Arial" w:cs="Arial"/>
          <w:bCs/>
          <w:color w:val="26282F"/>
        </w:rPr>
        <w:t>Разукомплектация</w:t>
      </w:r>
      <w:proofErr w:type="spellEnd"/>
      <w:r w:rsidRPr="00C82B37">
        <w:rPr>
          <w:rFonts w:ascii="Arial" w:hAnsi="Arial" w:cs="Arial"/>
          <w:bCs/>
          <w:color w:val="26282F"/>
        </w:rPr>
        <w:t xml:space="preserve"> (частичная ликвидация) или объединение объектов основных средств </w:t>
      </w:r>
      <w:bookmarkEnd w:id="16"/>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3.3.1. </w:t>
      </w:r>
      <w:proofErr w:type="spellStart"/>
      <w:r w:rsidRPr="00C82B37">
        <w:rPr>
          <w:rFonts w:ascii="Arial" w:hAnsi="Arial" w:cs="Arial"/>
        </w:rPr>
        <w:t>Разукомплектация</w:t>
      </w:r>
      <w:proofErr w:type="spellEnd"/>
      <w:r w:rsidRPr="00C82B37">
        <w:rPr>
          <w:rFonts w:ascii="Arial" w:hAnsi="Arial" w:cs="Arial"/>
        </w:rPr>
        <w:t xml:space="preserve"> (частичная ликвидация) объектов основных средств оформляется Актом о </w:t>
      </w:r>
      <w:proofErr w:type="spellStart"/>
      <w:r w:rsidRPr="00C82B37">
        <w:rPr>
          <w:rFonts w:ascii="Arial" w:hAnsi="Arial" w:cs="Arial"/>
        </w:rPr>
        <w:t>разукомплектации</w:t>
      </w:r>
      <w:proofErr w:type="spellEnd"/>
      <w:r w:rsidRPr="00C82B37">
        <w:rPr>
          <w:rFonts w:ascii="Arial" w:hAnsi="Arial" w:cs="Arial"/>
        </w:rPr>
        <w:t xml:space="preserve"> (частичной ликвидации) основного.</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3.3.2.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w:t>
      </w:r>
      <w:bookmarkStart w:id="17" w:name="sub_24"/>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3.4. Порядок списания пришедших в негодность основных средств</w:t>
      </w:r>
      <w:bookmarkEnd w:id="17"/>
      <w:r w:rsidRPr="00C82B37">
        <w:rPr>
          <w:rFonts w:ascii="Arial" w:hAnsi="Arial" w:cs="Arial"/>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основное средство непригодно для дальнейшего использования;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восстановление основного средства неэффективно.</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3.4.3. Решение комиссии по поступлению и выбытию активов по вопросу о нецелесообразности (невозможности) дальнейшего использования имущества оформляется </w:t>
      </w:r>
      <w:r w:rsidRPr="00C82B37">
        <w:rPr>
          <w:rFonts w:ascii="Arial" w:hAnsi="Arial" w:cs="Arial"/>
          <w:bCs/>
          <w:color w:val="26282F"/>
        </w:rPr>
        <w:t>Актом о списании имущества.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внешних признаков неисправности устройства;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наименований и заводских маркировок узлов, деталей и составных частей, вышедших из строя.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К решению комиссии прилагаются: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C82B37" w:rsidRPr="00C82B37" w:rsidRDefault="00C82B37" w:rsidP="00C82B37">
      <w:pPr>
        <w:autoSpaceDE w:val="0"/>
        <w:autoSpaceDN w:val="0"/>
        <w:adjustRightInd w:val="0"/>
        <w:ind w:firstLine="720"/>
        <w:jc w:val="both"/>
        <w:rPr>
          <w:rFonts w:ascii="Arial" w:hAnsi="Arial" w:cs="Arial"/>
        </w:rPr>
      </w:pPr>
      <w:bookmarkStart w:id="18" w:name="sub_344"/>
      <w:r w:rsidRPr="00C82B37">
        <w:rPr>
          <w:rFonts w:ascii="Arial" w:hAnsi="Arial" w:cs="Arial"/>
        </w:rPr>
        <w:lastRenderedPageBreak/>
        <w:t>3.4.4. Решение о нецелесообразности (неэффективности) восстановления основного средства принимается комиссией учреждения на основании:</w:t>
      </w:r>
    </w:p>
    <w:bookmarkEnd w:id="18"/>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документов, подтверждающих оценочную стоимость новых аналогичных объектов (с учетом гарантийных обязательств).</w:t>
      </w:r>
    </w:p>
    <w:p w:rsidR="00C82B37" w:rsidRPr="00C82B37" w:rsidRDefault="00C82B37" w:rsidP="00C82B37">
      <w:pPr>
        <w:autoSpaceDE w:val="0"/>
        <w:autoSpaceDN w:val="0"/>
        <w:adjustRightInd w:val="0"/>
        <w:ind w:firstLine="720"/>
        <w:jc w:val="both"/>
        <w:rPr>
          <w:rFonts w:ascii="Arial" w:hAnsi="Arial" w:cs="Arial"/>
        </w:rPr>
      </w:pPr>
      <w:bookmarkStart w:id="19" w:name="sub_345"/>
      <w:r w:rsidRPr="00C82B37">
        <w:rPr>
          <w:rFonts w:ascii="Arial" w:hAnsi="Arial" w:cs="Arial"/>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19"/>
    <w:p w:rsidR="00C82B37" w:rsidRPr="00C82B37" w:rsidRDefault="00C82B37" w:rsidP="00C82B37">
      <w:pPr>
        <w:autoSpaceDE w:val="0"/>
        <w:autoSpaceDN w:val="0"/>
        <w:adjustRightInd w:val="0"/>
        <w:ind w:firstLine="720"/>
        <w:jc w:val="both"/>
        <w:rPr>
          <w:rFonts w:ascii="Arial" w:hAnsi="Arial" w:cs="Arial"/>
        </w:rPr>
      </w:pPr>
      <w:proofErr w:type="gramStart"/>
      <w:r w:rsidRPr="00C82B37">
        <w:rPr>
          <w:rFonts w:ascii="Arial" w:hAnsi="Arial" w:cs="Arial"/>
        </w:rPr>
        <w:t>- пригодны к использованию в организации;</w:t>
      </w:r>
      <w:proofErr w:type="gramEnd"/>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 могут быть </w:t>
      </w:r>
      <w:proofErr w:type="gramStart"/>
      <w:r w:rsidRPr="00C82B37">
        <w:rPr>
          <w:rFonts w:ascii="Arial" w:hAnsi="Arial" w:cs="Arial"/>
        </w:rPr>
        <w:t>реализованы</w:t>
      </w:r>
      <w:proofErr w:type="gramEnd"/>
      <w:r w:rsidRPr="00C82B37">
        <w:rPr>
          <w:rFonts w:ascii="Arial" w:hAnsi="Arial" w:cs="Arial"/>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C82B37" w:rsidRPr="00C82B37" w:rsidRDefault="00C82B37" w:rsidP="00C82B37">
      <w:pPr>
        <w:autoSpaceDE w:val="0"/>
        <w:autoSpaceDN w:val="0"/>
        <w:adjustRightInd w:val="0"/>
        <w:ind w:firstLine="720"/>
        <w:jc w:val="both"/>
        <w:rPr>
          <w:rFonts w:ascii="Arial" w:hAnsi="Arial" w:cs="Arial"/>
        </w:rPr>
      </w:pPr>
      <w:bookmarkStart w:id="20" w:name="sub_25"/>
      <w:r w:rsidRPr="00C82B37">
        <w:rPr>
          <w:rFonts w:ascii="Arial" w:hAnsi="Arial" w:cs="Arial"/>
          <w:bCs/>
          <w:color w:val="26282F"/>
        </w:rPr>
        <w:t>3.5. Особенности учета приспособлений и принадлежностей к основным средствам</w:t>
      </w:r>
      <w:bookmarkStart w:id="21" w:name="sub_351"/>
      <w:bookmarkEnd w:id="20"/>
      <w:r w:rsidRPr="00C82B37">
        <w:rPr>
          <w:rFonts w:ascii="Arial" w:hAnsi="Arial" w:cs="Arial"/>
          <w:bCs/>
          <w:color w:val="26282F"/>
        </w:rPr>
        <w:t>:</w:t>
      </w:r>
    </w:p>
    <w:bookmarkEnd w:id="21"/>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rP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w:t>
      </w:r>
      <w:r w:rsidRPr="00C82B37">
        <w:rPr>
          <w:rFonts w:ascii="Arial" w:hAnsi="Arial" w:cs="Arial"/>
          <w:color w:val="0D0D0D" w:themeColor="text1" w:themeTint="F2"/>
        </w:rPr>
        <w:t xml:space="preserve">отражается в </w:t>
      </w:r>
      <w:hyperlink r:id="rId37" w:history="1">
        <w:r w:rsidRPr="00C82B37">
          <w:rPr>
            <w:rFonts w:ascii="Arial" w:hAnsi="Arial" w:cs="Arial"/>
            <w:color w:val="0D0D0D" w:themeColor="text1" w:themeTint="F2"/>
          </w:rPr>
          <w:t>Инвентарной карточке</w:t>
        </w:r>
      </w:hyperlink>
      <w:r w:rsidRPr="00C82B37">
        <w:rPr>
          <w:rFonts w:ascii="Arial" w:hAnsi="Arial" w:cs="Arial"/>
        </w:rPr>
        <w:t xml:space="preserve"> - в дальнейшем такая информация может использоваться в целях отражения в учете операций по модернизации, </w:t>
      </w:r>
      <w:proofErr w:type="spellStart"/>
      <w:r w:rsidRPr="00C82B37">
        <w:rPr>
          <w:rFonts w:ascii="Arial" w:hAnsi="Arial" w:cs="Arial"/>
        </w:rPr>
        <w:t>разукомплектации</w:t>
      </w:r>
      <w:proofErr w:type="spellEnd"/>
      <w:r w:rsidRPr="00C82B37">
        <w:rPr>
          <w:rFonts w:ascii="Arial" w:hAnsi="Arial" w:cs="Arial"/>
        </w:rPr>
        <w:t xml:space="preserve"> (частичной ликвидации) и т.п.</w:t>
      </w:r>
    </w:p>
    <w:p w:rsidR="00C82B37" w:rsidRPr="00C82B37" w:rsidRDefault="00C82B37" w:rsidP="00C82B37">
      <w:pPr>
        <w:autoSpaceDE w:val="0"/>
        <w:autoSpaceDN w:val="0"/>
        <w:adjustRightInd w:val="0"/>
        <w:ind w:firstLine="720"/>
        <w:jc w:val="both"/>
        <w:rPr>
          <w:rFonts w:ascii="Arial" w:hAnsi="Arial" w:cs="Arial"/>
        </w:rPr>
      </w:pPr>
      <w:bookmarkStart w:id="22" w:name="sub_352"/>
      <w:r w:rsidRPr="00C82B37">
        <w:rPr>
          <w:rFonts w:ascii="Arial" w:hAnsi="Arial" w:cs="Arial"/>
          <w:color w:val="0D0D0D" w:themeColor="text1" w:themeTint="F2"/>
        </w:rPr>
        <w:t xml:space="preserve">3.5.2. Приспособления и принадлежности, закрепленные за объектом основных средств, учитываются в соответствующей </w:t>
      </w:r>
      <w:hyperlink r:id="rId38" w:history="1">
        <w:r w:rsidRPr="00C82B37">
          <w:rPr>
            <w:rFonts w:ascii="Arial" w:hAnsi="Arial" w:cs="Arial"/>
            <w:color w:val="0D0D0D" w:themeColor="text1" w:themeTint="F2"/>
          </w:rPr>
          <w:t>Инвентарной карточке</w:t>
        </w:r>
      </w:hyperlink>
      <w:r w:rsidRPr="00C82B37">
        <w:rPr>
          <w:rFonts w:ascii="Arial" w:hAnsi="Arial" w:cs="Arial"/>
          <w:color w:val="0D0D0D" w:themeColor="text1" w:themeTint="F2"/>
        </w:rPr>
        <w:t>.</w:t>
      </w:r>
      <w:r w:rsidRPr="00C82B37">
        <w:rPr>
          <w:rFonts w:ascii="Arial" w:hAnsi="Arial" w:cs="Arial"/>
        </w:rPr>
        <w:t xml:space="preserve"> При наличии возможности на каждое приспособление (принадлежность) наносится инвентарный номер соответствующего основного средства.</w:t>
      </w:r>
    </w:p>
    <w:p w:rsidR="00C82B37" w:rsidRPr="00C82B37" w:rsidRDefault="00C82B37" w:rsidP="00C82B37">
      <w:pPr>
        <w:autoSpaceDE w:val="0"/>
        <w:autoSpaceDN w:val="0"/>
        <w:adjustRightInd w:val="0"/>
        <w:ind w:firstLine="720"/>
        <w:jc w:val="both"/>
        <w:rPr>
          <w:rFonts w:ascii="Arial" w:hAnsi="Arial" w:cs="Arial"/>
        </w:rPr>
      </w:pPr>
      <w:bookmarkStart w:id="23" w:name="sub_353"/>
      <w:bookmarkEnd w:id="22"/>
      <w:r w:rsidRPr="00C82B37">
        <w:rPr>
          <w:rFonts w:ascii="Arial" w:hAnsi="Arial" w:cs="Arial"/>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C82B37" w:rsidRPr="00C82B37" w:rsidRDefault="00C82B37" w:rsidP="00C82B37">
      <w:pPr>
        <w:autoSpaceDE w:val="0"/>
        <w:autoSpaceDN w:val="0"/>
        <w:adjustRightInd w:val="0"/>
        <w:ind w:firstLine="720"/>
        <w:jc w:val="both"/>
        <w:rPr>
          <w:rFonts w:ascii="Arial" w:hAnsi="Arial" w:cs="Arial"/>
        </w:rPr>
      </w:pPr>
      <w:bookmarkStart w:id="24" w:name="sub_354"/>
      <w:bookmarkEnd w:id="23"/>
      <w:r w:rsidRPr="00C82B37">
        <w:rPr>
          <w:rFonts w:ascii="Arial" w:hAnsi="Arial" w:cs="Arial"/>
        </w:rP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24"/>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3.5.5. В случае замены закрепленной за объектом основных сре</w:t>
      </w:r>
      <w:proofErr w:type="gramStart"/>
      <w:r w:rsidRPr="00C82B37">
        <w:rPr>
          <w:rFonts w:ascii="Arial" w:hAnsi="Arial" w:cs="Arial"/>
        </w:rPr>
        <w:t>дств пр</w:t>
      </w:r>
      <w:proofErr w:type="gramEnd"/>
      <w:r w:rsidRPr="00C82B37">
        <w:rPr>
          <w:rFonts w:ascii="Arial" w:hAnsi="Arial" w:cs="Arial"/>
        </w:rPr>
        <w:t xml:space="preserve">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39" w:history="1">
        <w:r w:rsidRPr="00C82B37">
          <w:rPr>
            <w:rFonts w:ascii="Arial" w:hAnsi="Arial" w:cs="Arial"/>
            <w:color w:val="0D0D0D" w:themeColor="text1" w:themeTint="F2"/>
          </w:rPr>
          <w:t>Инвентарной карточке</w:t>
        </w:r>
      </w:hyperlink>
      <w:r w:rsidRPr="00C82B37">
        <w:rPr>
          <w:rFonts w:ascii="Arial" w:hAnsi="Arial" w:cs="Arial"/>
          <w:color w:val="0D0D0D" w:themeColor="text1" w:themeTint="F2"/>
        </w:rPr>
        <w:t>.</w:t>
      </w:r>
    </w:p>
    <w:p w:rsidR="00C82B37" w:rsidRPr="00C82B37" w:rsidRDefault="00C82B37" w:rsidP="00C82B37">
      <w:pPr>
        <w:autoSpaceDE w:val="0"/>
        <w:autoSpaceDN w:val="0"/>
        <w:adjustRightInd w:val="0"/>
        <w:ind w:firstLine="720"/>
        <w:jc w:val="both"/>
        <w:rPr>
          <w:rFonts w:ascii="Arial" w:hAnsi="Arial" w:cs="Arial"/>
        </w:rPr>
      </w:pPr>
      <w:bookmarkStart w:id="25" w:name="sub_356"/>
      <w:r w:rsidRPr="00C82B37">
        <w:rPr>
          <w:rFonts w:ascii="Arial" w:hAnsi="Arial" w:cs="Arial"/>
        </w:rPr>
        <w:t>3.5.6. При выводе исправной принадлежности существенной стоимости из состава объекта основных сре</w:t>
      </w:r>
      <w:proofErr w:type="gramStart"/>
      <w:r w:rsidRPr="00C82B37">
        <w:rPr>
          <w:rFonts w:ascii="Arial" w:hAnsi="Arial" w:cs="Arial"/>
        </w:rPr>
        <w:t>дств пр</w:t>
      </w:r>
      <w:proofErr w:type="gramEnd"/>
      <w:r w:rsidRPr="00C82B37">
        <w:rPr>
          <w:rFonts w:ascii="Arial" w:hAnsi="Arial" w:cs="Arial"/>
        </w:rPr>
        <w:t xml:space="preserve">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w:t>
      </w:r>
      <w:proofErr w:type="spellStart"/>
      <w:r w:rsidRPr="00C82B37">
        <w:rPr>
          <w:rFonts w:ascii="Arial" w:hAnsi="Arial" w:cs="Arial"/>
        </w:rPr>
        <w:t>разукомплектации</w:t>
      </w:r>
      <w:proofErr w:type="spellEnd"/>
      <w:r w:rsidRPr="00C82B37">
        <w:rPr>
          <w:rFonts w:ascii="Arial" w:hAnsi="Arial" w:cs="Arial"/>
        </w:rPr>
        <w:t xml:space="preserve">. Факт выбытия принадлежности отражается в </w:t>
      </w:r>
      <w:hyperlink r:id="rId40" w:history="1">
        <w:r w:rsidRPr="00C82B37">
          <w:rPr>
            <w:rFonts w:ascii="Arial" w:hAnsi="Arial" w:cs="Arial"/>
            <w:color w:val="0D0D0D" w:themeColor="text1" w:themeTint="F2"/>
          </w:rPr>
          <w:t>Инвентарной карточке</w:t>
        </w:r>
      </w:hyperlink>
      <w:r w:rsidRPr="00C82B37">
        <w:rPr>
          <w:rFonts w:ascii="Arial" w:hAnsi="Arial" w:cs="Arial"/>
          <w:color w:val="0D0D0D" w:themeColor="text1" w:themeTint="F2"/>
        </w:rPr>
        <w:t>.</w:t>
      </w:r>
    </w:p>
    <w:bookmarkEnd w:id="25"/>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lastRenderedPageBreak/>
        <w:t xml:space="preserve">3.5.7. Обмен принадлежностей одинакового функционального назначения между двумя объектами основных средств, также </w:t>
      </w:r>
      <w:proofErr w:type="gramStart"/>
      <w:r w:rsidRPr="00C82B37">
        <w:rPr>
          <w:rFonts w:ascii="Arial" w:hAnsi="Arial" w:cs="Arial"/>
        </w:rPr>
        <w:t>имеющим</w:t>
      </w:r>
      <w:proofErr w:type="gramEnd"/>
      <w:r w:rsidRPr="00C82B37">
        <w:rPr>
          <w:rFonts w:ascii="Arial" w:hAnsi="Arial" w:cs="Arial"/>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41" w:history="1">
        <w:r w:rsidRPr="00C82B37">
          <w:rPr>
            <w:rFonts w:ascii="Arial" w:hAnsi="Arial" w:cs="Arial"/>
            <w:color w:val="0D0D0D" w:themeColor="text1" w:themeTint="F2"/>
          </w:rPr>
          <w:t>Инвентарной карточке</w:t>
        </w:r>
      </w:hyperlink>
      <w:r w:rsidRPr="00C82B37">
        <w:rPr>
          <w:rFonts w:ascii="Arial" w:hAnsi="Arial" w:cs="Arial"/>
          <w:color w:val="0D0D0D" w:themeColor="text1" w:themeTint="F2"/>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3.5.8. Инвентаризация (проверка наличия) приспособлений и принадлежностей, числящихся в составе основного средства, производится: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при передаче основных средств между материально ответственными лицами;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при поступлении основных средств в организацию.</w:t>
      </w:r>
    </w:p>
    <w:p w:rsidR="00C82B37" w:rsidRPr="00C82B37" w:rsidRDefault="00C82B37" w:rsidP="00C82B37">
      <w:pPr>
        <w:autoSpaceDE w:val="0"/>
        <w:autoSpaceDN w:val="0"/>
        <w:adjustRightInd w:val="0"/>
        <w:ind w:firstLine="720"/>
        <w:jc w:val="both"/>
        <w:rPr>
          <w:rFonts w:ascii="Arial" w:hAnsi="Arial" w:cs="Arial"/>
        </w:rPr>
      </w:pPr>
      <w:bookmarkStart w:id="26" w:name="sub_359"/>
      <w:r w:rsidRPr="00C82B37">
        <w:rPr>
          <w:rFonts w:ascii="Arial" w:hAnsi="Arial" w:cs="Arial"/>
        </w:rPr>
        <w:t>3.5.9. В составе приспособлений и принадлежностей учитываются:</w:t>
      </w:r>
    </w:p>
    <w:tbl>
      <w:tblPr>
        <w:tblW w:w="10166"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7741"/>
      </w:tblGrid>
      <w:tr w:rsidR="00C82B37" w:rsidRPr="00C82B37" w:rsidTr="00C82B37">
        <w:tc>
          <w:tcPr>
            <w:tcW w:w="2425" w:type="dxa"/>
            <w:tcBorders>
              <w:top w:val="single" w:sz="4" w:space="0" w:color="auto"/>
              <w:bottom w:val="single" w:sz="4" w:space="0" w:color="auto"/>
              <w:right w:val="single" w:sz="4" w:space="0" w:color="auto"/>
            </w:tcBorders>
          </w:tcPr>
          <w:bookmarkEnd w:id="26"/>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Вид основных средств</w:t>
            </w:r>
          </w:p>
        </w:tc>
        <w:tc>
          <w:tcPr>
            <w:tcW w:w="7741"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Состав приспособлений и принадлежностей</w:t>
            </w:r>
          </w:p>
        </w:tc>
      </w:tr>
      <w:tr w:rsidR="00C82B37" w:rsidRPr="00C82B37" w:rsidTr="00C82B37">
        <w:tc>
          <w:tcPr>
            <w:tcW w:w="242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Автотранспортные средства</w:t>
            </w:r>
          </w:p>
        </w:tc>
        <w:tc>
          <w:tcPr>
            <w:tcW w:w="7741"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домкрат;</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гаечные ключи;</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компрессор (насос);</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буксировочный трос;</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аптечка;</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огнетушитель;</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знак аварийной остановки;</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резиновые (иные) коврики;</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съемные чехлы на сидения;</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канистра;</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съемный багажник, съемный бокс;</w:t>
            </w:r>
          </w:p>
        </w:tc>
      </w:tr>
      <w:tr w:rsidR="00C82B37" w:rsidRPr="00C82B37" w:rsidTr="00C82B37">
        <w:tc>
          <w:tcPr>
            <w:tcW w:w="242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сумки и чехлы для переносных компьютеров;</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сумки для проекторов;</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чехлы, сумки и кобуры для радиостанций и сотовых телефонов;</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зарядные устройства для сотовых телефонов, мобильных компьютеров, радиостанций;</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внешние блоки питания для ноутбуков, моноблочных компьютеров;</w:t>
            </w:r>
          </w:p>
        </w:tc>
      </w:tr>
      <w:tr w:rsidR="00C82B37" w:rsidRPr="00C82B37" w:rsidTr="00C82B37">
        <w:tc>
          <w:tcPr>
            <w:tcW w:w="242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Фото- и видеотехника</w:t>
            </w:r>
          </w:p>
        </w:tc>
        <w:tc>
          <w:tcPr>
            <w:tcW w:w="7741"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штативы;</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сумки и чехлы;</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сменная оптика;</w:t>
            </w:r>
          </w:p>
        </w:tc>
      </w:tr>
      <w:tr w:rsidR="00C82B37" w:rsidRPr="00C82B37" w:rsidTr="00C82B37">
        <w:tc>
          <w:tcPr>
            <w:tcW w:w="242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xml:space="preserve">Ручной </w:t>
            </w:r>
            <w:proofErr w:type="spellStart"/>
            <w:r w:rsidRPr="00C82B37">
              <w:rPr>
                <w:rFonts w:ascii="Courier New" w:hAnsi="Courier New" w:cs="Courier New"/>
                <w:sz w:val="22"/>
                <w:szCs w:val="22"/>
              </w:rPr>
              <w:t>электр</w:t>
            </w:r>
            <w:proofErr w:type="gramStart"/>
            <w:r w:rsidRPr="00C82B37">
              <w:rPr>
                <w:rFonts w:ascii="Courier New" w:hAnsi="Courier New" w:cs="Courier New"/>
                <w:sz w:val="22"/>
                <w:szCs w:val="22"/>
              </w:rPr>
              <w:t>о</w:t>
            </w:r>
            <w:proofErr w:type="spellEnd"/>
            <w:r w:rsidRPr="00C82B37">
              <w:rPr>
                <w:rFonts w:ascii="Courier New" w:hAnsi="Courier New" w:cs="Courier New"/>
                <w:sz w:val="22"/>
                <w:szCs w:val="22"/>
              </w:rPr>
              <w:t>-</w:t>
            </w:r>
            <w:proofErr w:type="gramEnd"/>
            <w:r w:rsidRPr="00C82B37">
              <w:rPr>
                <w:rFonts w:ascii="Courier New" w:hAnsi="Courier New" w:cs="Courier New"/>
                <w:sz w:val="22"/>
                <w:szCs w:val="22"/>
              </w:rPr>
              <w:t xml:space="preserve"> </w:t>
            </w:r>
            <w:proofErr w:type="spellStart"/>
            <w:r w:rsidRPr="00C82B37">
              <w:rPr>
                <w:rFonts w:ascii="Courier New" w:hAnsi="Courier New" w:cs="Courier New"/>
                <w:sz w:val="22"/>
                <w:szCs w:val="22"/>
              </w:rPr>
              <w:t>пневмоинструмент</w:t>
            </w:r>
            <w:proofErr w:type="spellEnd"/>
          </w:p>
        </w:tc>
        <w:tc>
          <w:tcPr>
            <w:tcW w:w="7741"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сумки (ящики);</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сменные насадки;</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сменные аккумуляторные батареи;</w:t>
            </w:r>
          </w:p>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зарядные устройства;</w:t>
            </w:r>
          </w:p>
        </w:tc>
      </w:tr>
      <w:tr w:rsidR="00C82B37" w:rsidRPr="00C82B37" w:rsidTr="00C82B37">
        <w:tc>
          <w:tcPr>
            <w:tcW w:w="242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Иные</w:t>
            </w:r>
          </w:p>
        </w:tc>
        <w:tc>
          <w:tcPr>
            <w:tcW w:w="7741"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w:t>
            </w:r>
          </w:p>
        </w:tc>
      </w:tr>
    </w:tbl>
    <w:p w:rsidR="00C82B37" w:rsidRPr="00C82B37" w:rsidRDefault="00C82B37" w:rsidP="00C82B37">
      <w:pPr>
        <w:autoSpaceDE w:val="0"/>
        <w:autoSpaceDN w:val="0"/>
        <w:adjustRightInd w:val="0"/>
        <w:ind w:firstLine="720"/>
        <w:jc w:val="both"/>
        <w:rPr>
          <w:rFonts w:ascii="Courier New" w:hAnsi="Courier New" w:cs="Courier New"/>
          <w:sz w:val="22"/>
          <w:szCs w:val="22"/>
        </w:rPr>
      </w:pPr>
    </w:p>
    <w:p w:rsidR="00C82B37" w:rsidRPr="00C82B37" w:rsidRDefault="00C82B37" w:rsidP="00C82B37">
      <w:pPr>
        <w:autoSpaceDE w:val="0"/>
        <w:autoSpaceDN w:val="0"/>
        <w:adjustRightInd w:val="0"/>
        <w:ind w:firstLine="720"/>
        <w:jc w:val="both"/>
        <w:rPr>
          <w:rFonts w:ascii="Arial" w:hAnsi="Arial" w:cs="Arial"/>
        </w:rPr>
      </w:pPr>
      <w:bookmarkStart w:id="27" w:name="sub_26"/>
      <w:r w:rsidRPr="00C82B37">
        <w:rPr>
          <w:rFonts w:ascii="Arial" w:hAnsi="Arial" w:cs="Arial"/>
          <w:bCs/>
          <w:color w:val="26282F"/>
        </w:rPr>
        <w:t>3.6. Особенности учета автотранспорта и иной самоходной техники</w:t>
      </w:r>
      <w:bookmarkEnd w:id="27"/>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3.6.1.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3.6.2. Для каждой единицы техники в Инвентарной карточке фиксируются данные о нормах расхода топлива и о предельном </w:t>
      </w:r>
      <w:proofErr w:type="spellStart"/>
      <w:r w:rsidRPr="00C82B37">
        <w:rPr>
          <w:rFonts w:ascii="Arial" w:hAnsi="Arial" w:cs="Arial"/>
        </w:rPr>
        <w:t>межсервисном</w:t>
      </w:r>
      <w:proofErr w:type="spellEnd"/>
      <w:r w:rsidRPr="00C82B37">
        <w:rPr>
          <w:rFonts w:ascii="Arial" w:hAnsi="Arial" w:cs="Arial"/>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C82B37" w:rsidRPr="00C82B37" w:rsidRDefault="00C82B37" w:rsidP="00C82B37">
      <w:pPr>
        <w:autoSpaceDE w:val="0"/>
        <w:autoSpaceDN w:val="0"/>
        <w:adjustRightInd w:val="0"/>
        <w:ind w:firstLine="720"/>
        <w:jc w:val="both"/>
        <w:rPr>
          <w:rFonts w:ascii="Arial" w:hAnsi="Arial" w:cs="Arial"/>
        </w:rPr>
      </w:pPr>
      <w:bookmarkStart w:id="28" w:name="sub_364"/>
      <w:r w:rsidRPr="00C82B37">
        <w:rPr>
          <w:rFonts w:ascii="Arial" w:hAnsi="Arial" w:cs="Arial"/>
        </w:rPr>
        <w:t>3.6.3. Устанавливаемое на автомобили (самоходную технику) дополнительное оборудование может быть классифицировано как:</w:t>
      </w:r>
    </w:p>
    <w:bookmarkEnd w:id="28"/>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lastRenderedPageBreak/>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дооборудование (стоимость дополнительного оборудования увеличивает балансовую стоимость основного средства).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В отдельных случаях дополнительное оборудование может учитываться аналогично приспособлениям (принадлежностям).</w:t>
      </w:r>
    </w:p>
    <w:p w:rsidR="00C82B37" w:rsidRPr="00C82B37" w:rsidRDefault="00C82B37" w:rsidP="00C82B37">
      <w:pPr>
        <w:autoSpaceDE w:val="0"/>
        <w:autoSpaceDN w:val="0"/>
        <w:adjustRightInd w:val="0"/>
        <w:ind w:firstLine="720"/>
        <w:jc w:val="both"/>
        <w:rPr>
          <w:rFonts w:ascii="Arial" w:hAnsi="Arial" w:cs="Arial"/>
        </w:rPr>
      </w:pPr>
      <w:bookmarkStart w:id="29" w:name="sub_365"/>
      <w:r w:rsidRPr="00C82B37">
        <w:rPr>
          <w:rFonts w:ascii="Arial" w:hAnsi="Arial" w:cs="Arial"/>
        </w:rPr>
        <w:t xml:space="preserve">3.6.4. 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C82B37">
        <w:rPr>
          <w:rFonts w:ascii="Arial" w:hAnsi="Arial" w:cs="Arial"/>
        </w:rPr>
        <w:t>разукомплектации</w:t>
      </w:r>
      <w:proofErr w:type="spellEnd"/>
      <w:r w:rsidRPr="00C82B37">
        <w:rPr>
          <w:rFonts w:ascii="Arial" w:hAnsi="Arial" w:cs="Arial"/>
        </w:rPr>
        <w:t>, пропорционально пересчитывается сумма начисленной амортизации.</w:t>
      </w:r>
    </w:p>
    <w:bookmarkEnd w:id="29"/>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3.6.5.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C82B37" w:rsidRPr="00C82B37" w:rsidRDefault="00C82B37" w:rsidP="00C82B37">
      <w:pPr>
        <w:autoSpaceDE w:val="0"/>
        <w:autoSpaceDN w:val="0"/>
        <w:adjustRightInd w:val="0"/>
        <w:ind w:firstLine="720"/>
        <w:jc w:val="both"/>
        <w:rPr>
          <w:rFonts w:ascii="Arial" w:hAnsi="Arial" w:cs="Arial"/>
        </w:rPr>
      </w:pPr>
      <w:bookmarkStart w:id="30" w:name="sub_367"/>
      <w:r w:rsidRPr="00C82B37">
        <w:rPr>
          <w:rFonts w:ascii="Arial" w:hAnsi="Arial" w:cs="Arial"/>
        </w:rPr>
        <w:t xml:space="preserve">3.6.6. К дополнительному оборудованию, </w:t>
      </w:r>
      <w:proofErr w:type="gramStart"/>
      <w:r w:rsidRPr="00C82B37">
        <w:rPr>
          <w:rFonts w:ascii="Arial" w:hAnsi="Arial" w:cs="Arial"/>
        </w:rPr>
        <w:t>устанавливаемое</w:t>
      </w:r>
      <w:proofErr w:type="gramEnd"/>
      <w:r w:rsidRPr="00C82B37">
        <w:rPr>
          <w:rFonts w:ascii="Arial" w:hAnsi="Arial" w:cs="Arial"/>
        </w:rPr>
        <w:t xml:space="preserve"> на автомобиль, относится: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 </w:t>
      </w:r>
      <w:proofErr w:type="spellStart"/>
      <w:r w:rsidRPr="00C82B37">
        <w:rPr>
          <w:rFonts w:ascii="Arial" w:hAnsi="Arial" w:cs="Arial"/>
        </w:rPr>
        <w:t>автомагнитола</w:t>
      </w:r>
      <w:proofErr w:type="spellEnd"/>
      <w:r w:rsidRPr="00C82B37">
        <w:rPr>
          <w:rFonts w:ascii="Arial" w:hAnsi="Arial" w:cs="Arial"/>
        </w:rPr>
        <w:t xml:space="preserve"> (головное устройство);</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звуковые колонки;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усилитель звуковой;</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 </w:t>
      </w:r>
      <w:proofErr w:type="spellStart"/>
      <w:r w:rsidRPr="00C82B37">
        <w:rPr>
          <w:rFonts w:ascii="Arial" w:hAnsi="Arial" w:cs="Arial"/>
        </w:rPr>
        <w:t>автосигнализация</w:t>
      </w:r>
      <w:proofErr w:type="spellEnd"/>
      <w:r w:rsidRPr="00C82B37">
        <w:rPr>
          <w:rFonts w:ascii="Arial" w:hAnsi="Arial" w:cs="Arial"/>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навигатор;</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 </w:t>
      </w:r>
      <w:proofErr w:type="spellStart"/>
      <w:r w:rsidRPr="00C82B37">
        <w:rPr>
          <w:rFonts w:ascii="Arial" w:hAnsi="Arial" w:cs="Arial"/>
        </w:rPr>
        <w:t>спецсигнал</w:t>
      </w:r>
      <w:proofErr w:type="spellEnd"/>
      <w:r w:rsidRPr="00C82B37">
        <w:rPr>
          <w:rFonts w:ascii="Arial" w:hAnsi="Arial" w:cs="Arial"/>
        </w:rPr>
        <w:t xml:space="preserve"> световой;</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парковочный радар;</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другое.</w:t>
      </w:r>
      <w:bookmarkEnd w:id="30"/>
    </w:p>
    <w:p w:rsidR="00C82B37" w:rsidRPr="00C82B37" w:rsidRDefault="00C82B37" w:rsidP="00C82B37">
      <w:pPr>
        <w:autoSpaceDE w:val="0"/>
        <w:autoSpaceDN w:val="0"/>
        <w:adjustRightInd w:val="0"/>
        <w:ind w:firstLine="720"/>
        <w:jc w:val="both"/>
        <w:rPr>
          <w:rFonts w:ascii="Arial" w:hAnsi="Arial" w:cs="Arial"/>
        </w:rPr>
      </w:pPr>
      <w:bookmarkStart w:id="31" w:name="sub_27"/>
      <w:r w:rsidRPr="00C82B37">
        <w:rPr>
          <w:rFonts w:ascii="Arial" w:hAnsi="Arial" w:cs="Arial"/>
          <w:bCs/>
          <w:color w:val="26282F"/>
        </w:rPr>
        <w:t>3.7. Особенности учета персональных компьютеров и иной вычислительной техники</w:t>
      </w:r>
      <w:bookmarkEnd w:id="31"/>
      <w:r w:rsidRPr="00C82B37">
        <w:rPr>
          <w:rFonts w:ascii="Arial" w:hAnsi="Arial" w:cs="Arial"/>
        </w:rPr>
        <w:t>:</w:t>
      </w:r>
    </w:p>
    <w:p w:rsidR="00C82B37" w:rsidRPr="00C82B37" w:rsidRDefault="00C82B37" w:rsidP="00C82B37">
      <w:pPr>
        <w:autoSpaceDE w:val="0"/>
        <w:autoSpaceDN w:val="0"/>
        <w:adjustRightInd w:val="0"/>
        <w:ind w:firstLine="720"/>
        <w:jc w:val="both"/>
        <w:rPr>
          <w:rFonts w:ascii="Arial" w:hAnsi="Arial" w:cs="Arial"/>
        </w:rPr>
      </w:pPr>
      <w:bookmarkStart w:id="32" w:name="sub_371"/>
      <w:r w:rsidRPr="00C82B37">
        <w:rPr>
          <w:rFonts w:ascii="Arial" w:hAnsi="Arial" w:cs="Arial"/>
        </w:rPr>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32"/>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самостоятельные объекты основных средств;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составные части АРМ.</w:t>
      </w:r>
    </w:p>
    <w:p w:rsidR="00C82B37" w:rsidRPr="00C82B37" w:rsidRDefault="00C82B37" w:rsidP="00C82B37">
      <w:pPr>
        <w:autoSpaceDE w:val="0"/>
        <w:autoSpaceDN w:val="0"/>
        <w:adjustRightInd w:val="0"/>
        <w:ind w:firstLine="720"/>
        <w:jc w:val="both"/>
        <w:rPr>
          <w:rFonts w:ascii="Arial" w:hAnsi="Arial" w:cs="Arial"/>
        </w:rPr>
      </w:pPr>
      <w:bookmarkStart w:id="33" w:name="sub_372"/>
      <w:r w:rsidRPr="00C82B37">
        <w:rPr>
          <w:rFonts w:ascii="Arial" w:hAnsi="Arial" w:cs="Arial"/>
        </w:rPr>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C82B37" w:rsidRPr="00C82B37" w:rsidRDefault="00C82B37" w:rsidP="00C82B37">
      <w:pPr>
        <w:autoSpaceDE w:val="0"/>
        <w:autoSpaceDN w:val="0"/>
        <w:adjustRightInd w:val="0"/>
        <w:ind w:firstLine="720"/>
        <w:jc w:val="both"/>
        <w:rPr>
          <w:rFonts w:ascii="Arial" w:hAnsi="Arial" w:cs="Arial"/>
        </w:rPr>
      </w:pPr>
      <w:bookmarkStart w:id="34" w:name="sub_373"/>
      <w:bookmarkEnd w:id="33"/>
      <w:r w:rsidRPr="00C82B37">
        <w:rPr>
          <w:rFonts w:ascii="Arial" w:hAnsi="Arial" w:cs="Arial"/>
        </w:rPr>
        <w:t>3.7.3. Компоненты вычислительной техники классифицируются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1926"/>
        <w:gridCol w:w="1925"/>
        <w:gridCol w:w="2074"/>
      </w:tblGrid>
      <w:tr w:rsidR="00C82B37" w:rsidRPr="00C82B37" w:rsidTr="009D3992">
        <w:tc>
          <w:tcPr>
            <w:tcW w:w="3735" w:type="dxa"/>
            <w:tcBorders>
              <w:top w:val="single" w:sz="4" w:space="0" w:color="auto"/>
              <w:bottom w:val="single" w:sz="4" w:space="0" w:color="auto"/>
              <w:right w:val="single" w:sz="4" w:space="0" w:color="auto"/>
            </w:tcBorders>
            <w:vAlign w:val="center"/>
          </w:tcPr>
          <w:bookmarkEnd w:id="34"/>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vAlign w:val="center"/>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vAlign w:val="center"/>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Составная часть АРМ</w:t>
            </w:r>
          </w:p>
        </w:tc>
        <w:tc>
          <w:tcPr>
            <w:tcW w:w="2074" w:type="dxa"/>
            <w:tcBorders>
              <w:top w:val="single" w:sz="4" w:space="0" w:color="auto"/>
              <w:left w:val="single" w:sz="4" w:space="0" w:color="auto"/>
              <w:bottom w:val="single" w:sz="4" w:space="0" w:color="auto"/>
            </w:tcBorders>
            <w:vAlign w:val="center"/>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Принадлежность</w:t>
            </w:r>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Монитор</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Принтер</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Сканер</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lastRenderedPageBreak/>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Колонки</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Внешний модем</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xml:space="preserve">Внешний модуль </w:t>
            </w:r>
            <w:proofErr w:type="spellStart"/>
            <w:r w:rsidRPr="00C82B37">
              <w:rPr>
                <w:rFonts w:ascii="Courier New" w:hAnsi="Courier New" w:cs="Courier New"/>
                <w:sz w:val="22"/>
                <w:szCs w:val="22"/>
              </w:rPr>
              <w:t>Wi-Fi</w:t>
            </w:r>
            <w:proofErr w:type="spellEnd"/>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Web-камера</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roofErr w:type="spellStart"/>
            <w:r w:rsidRPr="00C82B37">
              <w:rPr>
                <w:rFonts w:ascii="Courier New" w:hAnsi="Courier New" w:cs="Courier New"/>
                <w:sz w:val="22"/>
                <w:szCs w:val="22"/>
              </w:rPr>
              <w:t>Разветвитель-</w:t>
            </w:r>
            <w:proofErr w:type="gramStart"/>
            <w:r w:rsidRPr="00C82B37">
              <w:rPr>
                <w:rFonts w:ascii="Courier New" w:hAnsi="Courier New" w:cs="Courier New"/>
                <w:sz w:val="22"/>
                <w:szCs w:val="22"/>
              </w:rPr>
              <w:t>USB</w:t>
            </w:r>
            <w:proofErr w:type="spellEnd"/>
            <w:proofErr w:type="gramEnd"/>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Клавиатура</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r>
      <w:tr w:rsidR="00C82B37" w:rsidRPr="00C82B37" w:rsidTr="009D3992">
        <w:tc>
          <w:tcPr>
            <w:tcW w:w="3735"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Наушники</w:t>
            </w:r>
          </w:p>
        </w:tc>
        <w:tc>
          <w:tcPr>
            <w:tcW w:w="1926"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1925"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2074"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r>
    </w:tbl>
    <w:p w:rsidR="00C82B37" w:rsidRPr="00C82B37" w:rsidRDefault="00C82B37" w:rsidP="00C82B37">
      <w:pPr>
        <w:autoSpaceDE w:val="0"/>
        <w:autoSpaceDN w:val="0"/>
        <w:adjustRightInd w:val="0"/>
        <w:ind w:firstLine="720"/>
        <w:jc w:val="both"/>
        <w:rPr>
          <w:rFonts w:ascii="Courier New" w:hAnsi="Courier New" w:cs="Courier New"/>
          <w:sz w:val="22"/>
          <w:szCs w:val="22"/>
        </w:rPr>
      </w:pPr>
    </w:p>
    <w:p w:rsidR="00C82B37" w:rsidRPr="00C82B37" w:rsidRDefault="00C82B37" w:rsidP="00C82B37">
      <w:pPr>
        <w:autoSpaceDE w:val="0"/>
        <w:autoSpaceDN w:val="0"/>
        <w:adjustRightInd w:val="0"/>
        <w:ind w:firstLine="720"/>
        <w:jc w:val="both"/>
        <w:rPr>
          <w:rFonts w:ascii="Arial" w:hAnsi="Arial" w:cs="Arial"/>
        </w:rPr>
      </w:pPr>
      <w:bookmarkStart w:id="35" w:name="sub_374"/>
      <w:r w:rsidRPr="00C82B37">
        <w:rPr>
          <w:rFonts w:ascii="Arial" w:hAnsi="Arial" w:cs="Arial"/>
        </w:rPr>
        <w:t>3.7.4. Внешние носители информации подлежат учету в следующем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3220"/>
        <w:gridCol w:w="2660"/>
      </w:tblGrid>
      <w:tr w:rsidR="00C82B37" w:rsidRPr="00C82B37" w:rsidTr="009D3992">
        <w:tc>
          <w:tcPr>
            <w:tcW w:w="3780" w:type="dxa"/>
            <w:tcBorders>
              <w:top w:val="single" w:sz="4" w:space="0" w:color="auto"/>
              <w:bottom w:val="single" w:sz="4" w:space="0" w:color="auto"/>
              <w:right w:val="single" w:sz="4" w:space="0" w:color="auto"/>
            </w:tcBorders>
            <w:vAlign w:val="center"/>
          </w:tcPr>
          <w:bookmarkEnd w:id="35"/>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Внешний носитель 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vAlign w:val="center"/>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Объект материальных запасов</w:t>
            </w:r>
          </w:p>
        </w:tc>
      </w:tr>
      <w:tr w:rsidR="00C82B37" w:rsidRPr="00C82B37" w:rsidTr="009D3992">
        <w:tc>
          <w:tcPr>
            <w:tcW w:w="3780"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Флэш-память (USB)</w:t>
            </w:r>
          </w:p>
        </w:tc>
        <w:tc>
          <w:tcPr>
            <w:tcW w:w="3220"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c>
          <w:tcPr>
            <w:tcW w:w="2660"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r>
      <w:tr w:rsidR="00C82B37" w:rsidRPr="00C82B37" w:rsidTr="009D3992">
        <w:tc>
          <w:tcPr>
            <w:tcW w:w="3780"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 xml:space="preserve">Флэш-память (SD, </w:t>
            </w:r>
            <w:proofErr w:type="spellStart"/>
            <w:r w:rsidRPr="00C82B37">
              <w:rPr>
                <w:rFonts w:ascii="Courier New" w:hAnsi="Courier New" w:cs="Courier New"/>
                <w:sz w:val="22"/>
                <w:szCs w:val="22"/>
              </w:rPr>
              <w:t>micro-SD</w:t>
            </w:r>
            <w:proofErr w:type="spellEnd"/>
            <w:r w:rsidRPr="00C82B37">
              <w:rPr>
                <w:rFonts w:ascii="Courier New" w:hAnsi="Courier New" w:cs="Courier New"/>
                <w:sz w:val="22"/>
                <w:szCs w:val="22"/>
              </w:rPr>
              <w:t>)</w:t>
            </w:r>
          </w:p>
        </w:tc>
        <w:tc>
          <w:tcPr>
            <w:tcW w:w="3220"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c>
          <w:tcPr>
            <w:tcW w:w="2660"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r>
      <w:tr w:rsidR="00C82B37" w:rsidRPr="00C82B37" w:rsidTr="009D3992">
        <w:tc>
          <w:tcPr>
            <w:tcW w:w="3780"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Внешний накопитель SSD</w:t>
            </w:r>
          </w:p>
        </w:tc>
        <w:tc>
          <w:tcPr>
            <w:tcW w:w="3220"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c>
          <w:tcPr>
            <w:tcW w:w="2660"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r>
      <w:tr w:rsidR="00C82B37" w:rsidRPr="00C82B37" w:rsidTr="009D3992">
        <w:tc>
          <w:tcPr>
            <w:tcW w:w="3780" w:type="dxa"/>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Внешний накопитель HDD</w:t>
            </w:r>
          </w:p>
        </w:tc>
        <w:tc>
          <w:tcPr>
            <w:tcW w:w="3220"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center"/>
              <w:rPr>
                <w:rFonts w:ascii="Courier New" w:hAnsi="Courier New" w:cs="Courier New"/>
                <w:sz w:val="22"/>
                <w:szCs w:val="22"/>
              </w:rPr>
            </w:pPr>
            <w:proofErr w:type="spellStart"/>
            <w:r w:rsidRPr="00C82B37">
              <w:rPr>
                <w:rFonts w:ascii="Courier New" w:hAnsi="Courier New" w:cs="Courier New"/>
                <w:sz w:val="22"/>
                <w:szCs w:val="22"/>
              </w:rPr>
              <w:t>х</w:t>
            </w:r>
            <w:proofErr w:type="spellEnd"/>
          </w:p>
        </w:tc>
        <w:tc>
          <w:tcPr>
            <w:tcW w:w="2660" w:type="dxa"/>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r>
    </w:tbl>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ind w:firstLine="720"/>
        <w:jc w:val="both"/>
        <w:rPr>
          <w:rFonts w:ascii="Arial" w:hAnsi="Arial" w:cs="Arial"/>
        </w:rPr>
      </w:pPr>
      <w:bookmarkStart w:id="36" w:name="sub_6364"/>
      <w:r w:rsidRPr="00C82B37">
        <w:rPr>
          <w:rFonts w:ascii="Arial" w:hAnsi="Arial" w:cs="Arial"/>
          <w:bCs/>
          <w:color w:val="26282F"/>
        </w:rPr>
        <w:t>3.8. Особенности учета единых функционирующих систем</w:t>
      </w:r>
      <w:bookmarkStart w:id="37" w:name="sub_381"/>
      <w:bookmarkEnd w:id="36"/>
    </w:p>
    <w:bookmarkEnd w:id="37"/>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3.8.1. К единым функционирующим системам относятся: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система видеонаблюдения;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кабельная система локальной вычислительной сети;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телефонная сеть;</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"тревожная кнопка";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C82B37" w:rsidRPr="00C82B37" w:rsidRDefault="00C82B37" w:rsidP="00C82B37">
      <w:pPr>
        <w:autoSpaceDE w:val="0"/>
        <w:autoSpaceDN w:val="0"/>
        <w:adjustRightInd w:val="0"/>
        <w:ind w:firstLine="720"/>
        <w:jc w:val="both"/>
        <w:rPr>
          <w:rFonts w:ascii="Arial" w:hAnsi="Arial" w:cs="Arial"/>
        </w:rPr>
      </w:pPr>
      <w:bookmarkStart w:id="38" w:name="sub_382"/>
      <w:r w:rsidRPr="00C82B37">
        <w:rPr>
          <w:rFonts w:ascii="Arial" w:hAnsi="Arial" w:cs="Arial"/>
        </w:rPr>
        <w:t>3.8.2. Единые функционирующие системы:</w:t>
      </w:r>
    </w:p>
    <w:bookmarkEnd w:id="38"/>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не являются отдельными объектами основных средств;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Информация о смонтированной системе отражается с указанием даты ввода в эксплуатацию и конкретных помещений, оборудованных системой:</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 в Инвентарной карточке </w:t>
      </w:r>
      <w:r w:rsidRPr="00C82B37">
        <w:rPr>
          <w:rFonts w:ascii="Arial" w:hAnsi="Arial" w:cs="Arial"/>
          <w:color w:val="0D0D0D" w:themeColor="text1" w:themeTint="F2"/>
        </w:rPr>
        <w:t>(</w:t>
      </w:r>
      <w:hyperlink r:id="rId42" w:history="1">
        <w:r w:rsidRPr="00C82B37">
          <w:rPr>
            <w:rFonts w:ascii="Arial" w:hAnsi="Arial" w:cs="Arial"/>
            <w:color w:val="0D0D0D" w:themeColor="text1" w:themeTint="F2"/>
          </w:rPr>
          <w:t>ф. 0504031</w:t>
        </w:r>
      </w:hyperlink>
      <w:r w:rsidRPr="00C82B37">
        <w:rPr>
          <w:rFonts w:ascii="Arial" w:hAnsi="Arial" w:cs="Arial"/>
          <w:color w:val="0D0D0D" w:themeColor="text1" w:themeTint="F2"/>
        </w:rPr>
        <w:t>)</w:t>
      </w:r>
      <w:r w:rsidRPr="00C82B37">
        <w:rPr>
          <w:rFonts w:ascii="Arial" w:hAnsi="Arial" w:cs="Arial"/>
        </w:rPr>
        <w:t xml:space="preserve"> соответствующего здания (сооружения), учитываемого в балансовом учете, в разделе "Индивидуальные характеристики";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 в Карточке количественно-суммового учета материальных </w:t>
      </w:r>
      <w:r w:rsidRPr="00C82B37">
        <w:rPr>
          <w:rFonts w:ascii="Arial" w:hAnsi="Arial" w:cs="Arial"/>
          <w:color w:val="0D0D0D" w:themeColor="text1" w:themeTint="F2"/>
        </w:rPr>
        <w:t>ценностей (</w:t>
      </w:r>
      <w:hyperlink r:id="rId43" w:history="1">
        <w:r w:rsidRPr="00C82B37">
          <w:rPr>
            <w:rFonts w:ascii="Arial" w:hAnsi="Arial" w:cs="Arial"/>
            <w:color w:val="0D0D0D" w:themeColor="text1" w:themeTint="F2"/>
          </w:rPr>
          <w:t>ф. 0504041</w:t>
        </w:r>
      </w:hyperlink>
      <w:r w:rsidRPr="00C82B37">
        <w:rPr>
          <w:rFonts w:ascii="Arial" w:hAnsi="Arial" w:cs="Arial"/>
          <w:color w:val="0D0D0D" w:themeColor="text1" w:themeTint="F2"/>
        </w:rPr>
        <w:t>)</w:t>
      </w:r>
      <w:r w:rsidRPr="00C82B37">
        <w:rPr>
          <w:rFonts w:ascii="Arial" w:hAnsi="Arial" w:cs="Arial"/>
        </w:rPr>
        <w:t xml:space="preserve">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C82B37" w:rsidRPr="00C82B37" w:rsidRDefault="00C82B37" w:rsidP="00C82B37">
      <w:pPr>
        <w:autoSpaceDE w:val="0"/>
        <w:autoSpaceDN w:val="0"/>
        <w:adjustRightInd w:val="0"/>
        <w:ind w:firstLine="720"/>
        <w:jc w:val="both"/>
        <w:rPr>
          <w:rFonts w:ascii="Arial" w:hAnsi="Arial" w:cs="Arial"/>
        </w:rPr>
      </w:pPr>
      <w:bookmarkStart w:id="39" w:name="sub_6365"/>
      <w:r w:rsidRPr="00C82B37">
        <w:rPr>
          <w:rFonts w:ascii="Arial" w:hAnsi="Arial" w:cs="Arial"/>
          <w:bCs/>
          <w:color w:val="26282F"/>
        </w:rPr>
        <w:lastRenderedPageBreak/>
        <w:t>3.9. Особенности учета объектов благоустройства</w:t>
      </w:r>
      <w:bookmarkEnd w:id="39"/>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3.9.1. К работам по благоустройству территории относятся: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инженерная подготовка и обеспечение безопасности;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озеленение (в т.ч. разбивка газонов, клумб);</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устройство покрытий (в т.ч. асфальтирование, укладка плитки, обустройство бордюров);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устройство освещения;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3.9.2. К элементам (объектам) благоустройства относятся:</w:t>
      </w:r>
    </w:p>
    <w:p w:rsidR="00C82B37" w:rsidRPr="00C82B37" w:rsidRDefault="00C82B37" w:rsidP="00C82B37">
      <w:pPr>
        <w:autoSpaceDE w:val="0"/>
        <w:autoSpaceDN w:val="0"/>
        <w:adjustRightInd w:val="0"/>
        <w:ind w:firstLine="720"/>
        <w:jc w:val="both"/>
        <w:rPr>
          <w:rFonts w:ascii="Arial" w:hAnsi="Arial" w:cs="Arial"/>
        </w:rPr>
      </w:pPr>
      <w:proofErr w:type="gramStart"/>
      <w:r w:rsidRPr="00C82B37">
        <w:rPr>
          <w:rFonts w:ascii="Arial" w:hAnsi="Arial" w:cs="Arial"/>
        </w:rPr>
        <w:t>- декоративные, технические, планировочные, конструктивные устройства (в т.ч. ограждения, стоянки для автотранспорта, различные площадки);</w:t>
      </w:r>
      <w:proofErr w:type="gramEnd"/>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растительные компоненты (газоны, клумбы, многолетние насаждения и т.д.);</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различные виды оборудования и оформления (в т.ч. фонари уличного освещения);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малые архитектурные формы, некапитальные нестационарные сооружения (в т.ч. скамьи, фонтаны, детские площадки);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наружная реклама и информация, используемые как составные части благоустройства.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3.9.3. При принятии решения об учете объектов благоустройства </w:t>
      </w:r>
      <w:hyperlink r:id="rId44" w:history="1">
        <w:r w:rsidRPr="00C82B37">
          <w:rPr>
            <w:rFonts w:ascii="Arial" w:hAnsi="Arial" w:cs="Arial"/>
            <w:color w:val="0D0D0D" w:themeColor="text1" w:themeTint="F2"/>
          </w:rPr>
          <w:t>Комиссия</w:t>
        </w:r>
      </w:hyperlink>
      <w:r w:rsidRPr="00C82B37">
        <w:rPr>
          <w:rFonts w:ascii="Arial" w:hAnsi="Arial" w:cs="Arial"/>
          <w:color w:val="0D0D0D" w:themeColor="text1" w:themeTint="F2"/>
        </w:rPr>
        <w:t xml:space="preserve"> </w:t>
      </w:r>
      <w:r w:rsidRPr="00C82B37">
        <w:rPr>
          <w:rFonts w:ascii="Arial" w:hAnsi="Arial" w:cs="Arial"/>
        </w:rPr>
        <w:t>по поступлению и выбытию активов руководствуется следующими документами:</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rPr>
        <w:t>- </w:t>
      </w:r>
      <w:r w:rsidRPr="00C82B37">
        <w:rPr>
          <w:rFonts w:ascii="Arial" w:hAnsi="Arial" w:cs="Arial"/>
          <w:color w:val="0D0D0D" w:themeColor="text1" w:themeTint="F2"/>
        </w:rPr>
        <w:t>нормативными документами по бухгалтерскому учету организаций госсектора;</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color w:val="0D0D0D" w:themeColor="text1" w:themeTint="F2"/>
        </w:rPr>
        <w:t xml:space="preserve">- Сводом правил </w:t>
      </w:r>
      <w:hyperlink r:id="rId45" w:history="1">
        <w:r w:rsidRPr="00C82B37">
          <w:rPr>
            <w:rFonts w:ascii="Arial" w:hAnsi="Arial" w:cs="Arial"/>
            <w:color w:val="0D0D0D" w:themeColor="text1" w:themeTint="F2"/>
          </w:rPr>
          <w:t>СП 82.13330.2016</w:t>
        </w:r>
      </w:hyperlink>
      <w:r w:rsidRPr="00C82B37">
        <w:rPr>
          <w:rFonts w:ascii="Arial" w:hAnsi="Arial" w:cs="Arial"/>
          <w:color w:val="0D0D0D" w:themeColor="text1" w:themeTint="F2"/>
        </w:rPr>
        <w:t xml:space="preserve"> "Благоустройство территорий". Актуализированная редакция </w:t>
      </w:r>
      <w:proofErr w:type="spellStart"/>
      <w:r w:rsidRPr="00C82B37">
        <w:rPr>
          <w:rFonts w:ascii="Arial" w:hAnsi="Arial" w:cs="Arial"/>
          <w:color w:val="0D0D0D" w:themeColor="text1" w:themeTint="F2"/>
        </w:rPr>
        <w:t>СНиП</w:t>
      </w:r>
      <w:proofErr w:type="spellEnd"/>
      <w:r w:rsidRPr="00C82B37">
        <w:rPr>
          <w:rFonts w:ascii="Arial" w:hAnsi="Arial" w:cs="Arial"/>
          <w:color w:val="0D0D0D" w:themeColor="text1" w:themeTint="F2"/>
        </w:rPr>
        <w:t xml:space="preserve"> III-10-75 (утв. </w:t>
      </w:r>
      <w:hyperlink r:id="rId46" w:history="1">
        <w:r w:rsidRPr="00C82B37">
          <w:rPr>
            <w:rFonts w:ascii="Arial" w:hAnsi="Arial" w:cs="Arial"/>
            <w:color w:val="0D0D0D" w:themeColor="text1" w:themeTint="F2"/>
          </w:rPr>
          <w:t>приказом</w:t>
        </w:r>
      </w:hyperlink>
      <w:r w:rsidRPr="00C82B37">
        <w:rPr>
          <w:rFonts w:ascii="Arial" w:hAnsi="Arial" w:cs="Arial"/>
          <w:color w:val="0D0D0D" w:themeColor="text1" w:themeTint="F2"/>
        </w:rPr>
        <w:t xml:space="preserve"> Минстроя России от 16.12.2016 г. N 972/</w:t>
      </w:r>
      <w:proofErr w:type="spellStart"/>
      <w:proofErr w:type="gramStart"/>
      <w:r w:rsidRPr="00C82B37">
        <w:rPr>
          <w:rFonts w:ascii="Arial" w:hAnsi="Arial" w:cs="Arial"/>
          <w:color w:val="0D0D0D" w:themeColor="text1" w:themeTint="F2"/>
        </w:rPr>
        <w:t>пр</w:t>
      </w:r>
      <w:proofErr w:type="spellEnd"/>
      <w:proofErr w:type="gramEnd"/>
      <w:r w:rsidRPr="00C82B37">
        <w:rPr>
          <w:rFonts w:ascii="Arial" w:hAnsi="Arial" w:cs="Arial"/>
          <w:color w:val="0D0D0D" w:themeColor="text1" w:themeTint="F2"/>
        </w:rPr>
        <w:t>);</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color w:val="0D0D0D" w:themeColor="text1" w:themeTint="F2"/>
        </w:rPr>
        <w:t xml:space="preserve">- Сводом правил </w:t>
      </w:r>
      <w:hyperlink r:id="rId47" w:history="1">
        <w:r w:rsidRPr="00C82B37">
          <w:rPr>
            <w:rFonts w:ascii="Arial" w:hAnsi="Arial" w:cs="Arial"/>
            <w:color w:val="0D0D0D" w:themeColor="text1" w:themeTint="F2"/>
          </w:rPr>
          <w:t>СП 78.13330.2012</w:t>
        </w:r>
      </w:hyperlink>
      <w:r w:rsidRPr="00C82B37">
        <w:rPr>
          <w:rFonts w:ascii="Arial" w:hAnsi="Arial" w:cs="Arial"/>
          <w:color w:val="0D0D0D" w:themeColor="text1" w:themeTint="F2"/>
        </w:rPr>
        <w:t xml:space="preserve"> "Свод правил. Автомобильные дороги. Актуализированная редакция </w:t>
      </w:r>
      <w:proofErr w:type="spellStart"/>
      <w:r w:rsidRPr="00C82B37">
        <w:rPr>
          <w:rFonts w:ascii="Arial" w:hAnsi="Arial" w:cs="Arial"/>
          <w:color w:val="0D0D0D" w:themeColor="text1" w:themeTint="F2"/>
        </w:rPr>
        <w:t>СНиП</w:t>
      </w:r>
      <w:proofErr w:type="spellEnd"/>
      <w:r w:rsidRPr="00C82B37">
        <w:rPr>
          <w:rFonts w:ascii="Arial" w:hAnsi="Arial" w:cs="Arial"/>
          <w:color w:val="0D0D0D" w:themeColor="text1" w:themeTint="F2"/>
        </w:rPr>
        <w:t xml:space="preserve"> 3.06.03-85", утв. </w:t>
      </w:r>
      <w:hyperlink r:id="rId48" w:history="1">
        <w:r w:rsidRPr="00C82B37">
          <w:rPr>
            <w:rFonts w:ascii="Arial" w:hAnsi="Arial" w:cs="Arial"/>
            <w:color w:val="0D0D0D" w:themeColor="text1" w:themeTint="F2"/>
          </w:rPr>
          <w:t>приказом</w:t>
        </w:r>
      </w:hyperlink>
      <w:r w:rsidRPr="00C82B37">
        <w:rPr>
          <w:rFonts w:ascii="Arial" w:hAnsi="Arial" w:cs="Arial"/>
          <w:color w:val="0D0D0D" w:themeColor="text1" w:themeTint="F2"/>
        </w:rPr>
        <w:t xml:space="preserve"> </w:t>
      </w:r>
      <w:proofErr w:type="spellStart"/>
      <w:r w:rsidRPr="00C82B37">
        <w:rPr>
          <w:rFonts w:ascii="Arial" w:hAnsi="Arial" w:cs="Arial"/>
          <w:color w:val="0D0D0D" w:themeColor="text1" w:themeTint="F2"/>
        </w:rPr>
        <w:t>Минрегиона</w:t>
      </w:r>
      <w:proofErr w:type="spellEnd"/>
      <w:r w:rsidRPr="00C82B37">
        <w:rPr>
          <w:rFonts w:ascii="Arial" w:hAnsi="Arial" w:cs="Arial"/>
          <w:color w:val="0D0D0D" w:themeColor="text1" w:themeTint="F2"/>
        </w:rPr>
        <w:t xml:space="preserve"> России от 30.06.2012 N 272;</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иными нормативными актами.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49" w:history="1">
        <w:r w:rsidRPr="00C82B37">
          <w:rPr>
            <w:rFonts w:ascii="Arial" w:hAnsi="Arial" w:cs="Arial"/>
            <w:color w:val="0D0D0D" w:themeColor="text1" w:themeTint="F2"/>
          </w:rPr>
          <w:t>ф. 0504031</w:t>
        </w:r>
      </w:hyperlink>
      <w:r w:rsidRPr="00C82B37">
        <w:rPr>
          <w:rFonts w:ascii="Arial" w:hAnsi="Arial" w:cs="Arial"/>
          <w:color w:val="0D0D0D" w:themeColor="text1" w:themeTint="F2"/>
        </w:rPr>
        <w:t>)</w:t>
      </w:r>
      <w:r w:rsidRPr="00C82B37">
        <w:rPr>
          <w:rFonts w:ascii="Arial" w:hAnsi="Arial" w:cs="Arial"/>
        </w:rPr>
        <w:t xml:space="preserve"> отражается информация по каждому элементу благоустройства, входящему в единый комплекс.</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Сведения о произведенных работах вносятся в Инвентарную карточку (</w:t>
      </w:r>
      <w:hyperlink r:id="rId50" w:history="1">
        <w:r w:rsidRPr="00C82B37">
          <w:rPr>
            <w:rFonts w:ascii="Arial" w:hAnsi="Arial" w:cs="Arial"/>
            <w:color w:val="0D0D0D" w:themeColor="text1" w:themeTint="F2"/>
          </w:rPr>
          <w:t>ф. 0504031</w:t>
        </w:r>
      </w:hyperlink>
      <w:r w:rsidRPr="00C82B37">
        <w:rPr>
          <w:rFonts w:ascii="Arial" w:hAnsi="Arial" w:cs="Arial"/>
          <w:color w:val="0D0D0D" w:themeColor="text1" w:themeTint="F2"/>
        </w:rPr>
        <w:t>),</w:t>
      </w:r>
      <w:r w:rsidRPr="00C82B37">
        <w:rPr>
          <w:rFonts w:ascii="Arial" w:hAnsi="Arial" w:cs="Arial"/>
        </w:rPr>
        <w:t xml:space="preserve"> которая ведется по соответствующему земельному участку и (или) по объекту недвижимости, находящемуся на соответствующем земельном участке.</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w:t>
      </w:r>
      <w:proofErr w:type="spellStart"/>
      <w:r w:rsidRPr="00C82B37">
        <w:rPr>
          <w:rFonts w:ascii="Arial" w:hAnsi="Arial" w:cs="Arial"/>
        </w:rPr>
        <w:t>непроизведенных</w:t>
      </w:r>
      <w:proofErr w:type="spellEnd"/>
      <w:r w:rsidRPr="00C82B37">
        <w:rPr>
          <w:rFonts w:ascii="Arial" w:hAnsi="Arial" w:cs="Arial"/>
        </w:rPr>
        <w:t xml:space="preserve"> активов.</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bookmarkStart w:id="40" w:name="sub_29"/>
      <w:r w:rsidRPr="00C82B37">
        <w:rPr>
          <w:rFonts w:ascii="Arial" w:hAnsi="Arial" w:cs="Arial"/>
          <w:bCs/>
          <w:color w:val="0D0D0D" w:themeColor="text1" w:themeTint="F2"/>
        </w:rPr>
        <w:lastRenderedPageBreak/>
        <w:t>3.10. Организация учета основных средств</w:t>
      </w:r>
      <w:bookmarkEnd w:id="40"/>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3.10.1. Учет операций по поступлению объектов основных средств ведется: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 в Журнале операций по выбытию и перемещению нефинансовых активов </w:t>
      </w:r>
      <w:r w:rsidRPr="00C82B37">
        <w:rPr>
          <w:rFonts w:ascii="Arial" w:hAnsi="Arial" w:cs="Arial"/>
          <w:color w:val="0D0D0D" w:themeColor="text1" w:themeTint="F2"/>
        </w:rPr>
        <w:t>(</w:t>
      </w:r>
      <w:hyperlink r:id="rId51" w:history="1">
        <w:r w:rsidRPr="00C82B37">
          <w:rPr>
            <w:rFonts w:ascii="Arial" w:hAnsi="Arial" w:cs="Arial"/>
            <w:color w:val="0D0D0D" w:themeColor="text1" w:themeTint="F2"/>
          </w:rPr>
          <w:t>ф. 0504071</w:t>
        </w:r>
      </w:hyperlink>
      <w:r w:rsidRPr="00C82B37">
        <w:rPr>
          <w:rFonts w:ascii="Arial" w:hAnsi="Arial" w:cs="Arial"/>
          <w:color w:val="0D0D0D" w:themeColor="text1" w:themeTint="F2"/>
        </w:rPr>
        <w:t>)</w:t>
      </w:r>
      <w:r w:rsidRPr="00C82B37">
        <w:rPr>
          <w:rFonts w:ascii="Arial" w:hAnsi="Arial" w:cs="Arial"/>
        </w:rPr>
        <w:t xml:space="preserve">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в Журнале по прочим операциям (</w:t>
      </w:r>
      <w:hyperlink r:id="rId52" w:history="1">
        <w:r w:rsidRPr="00C82B37">
          <w:rPr>
            <w:rFonts w:ascii="Arial" w:hAnsi="Arial" w:cs="Arial"/>
            <w:color w:val="0D0D0D" w:themeColor="text1" w:themeTint="F2"/>
          </w:rPr>
          <w:t>ф. 0504071</w:t>
        </w:r>
      </w:hyperlink>
      <w:r w:rsidRPr="00C82B37">
        <w:rPr>
          <w:rFonts w:ascii="Arial" w:hAnsi="Arial" w:cs="Arial"/>
          <w:color w:val="0D0D0D" w:themeColor="text1" w:themeTint="F2"/>
        </w:rPr>
        <w:t>)</w:t>
      </w:r>
      <w:r w:rsidRPr="00C82B37">
        <w:rPr>
          <w:rFonts w:ascii="Arial" w:hAnsi="Arial" w:cs="Arial"/>
        </w:rPr>
        <w:t xml:space="preserve"> - по иным операциям поступления объектов основных средств.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3.10.2.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53" w:history="1">
        <w:r w:rsidRPr="00C82B37">
          <w:rPr>
            <w:rFonts w:ascii="Arial" w:hAnsi="Arial" w:cs="Arial"/>
            <w:color w:val="0D0D0D" w:themeColor="text1" w:themeTint="F2"/>
          </w:rPr>
          <w:t>ф. 0504071</w:t>
        </w:r>
      </w:hyperlink>
      <w:r w:rsidRPr="00C82B37">
        <w:rPr>
          <w:rFonts w:ascii="Arial" w:hAnsi="Arial" w:cs="Arial"/>
          <w:color w:val="0D0D0D" w:themeColor="text1" w:themeTint="F2"/>
        </w:rPr>
        <w:t>).</w:t>
      </w:r>
      <w:r w:rsidRPr="00C82B37">
        <w:rPr>
          <w:rFonts w:ascii="Arial" w:hAnsi="Arial" w:cs="Arial"/>
        </w:rPr>
        <w:t xml:space="preserve"> </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3.10.3.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54" w:history="1">
        <w:r w:rsidRPr="00C82B37">
          <w:rPr>
            <w:rFonts w:ascii="Arial" w:hAnsi="Arial" w:cs="Arial"/>
            <w:color w:val="0D0D0D" w:themeColor="text1" w:themeTint="F2"/>
          </w:rPr>
          <w:t>ф. 0504035</w:t>
        </w:r>
      </w:hyperlink>
      <w:r w:rsidRPr="00C82B37">
        <w:rPr>
          <w:rFonts w:ascii="Arial" w:hAnsi="Arial" w:cs="Arial"/>
          <w:color w:val="0D0D0D" w:themeColor="text1" w:themeTint="F2"/>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3.10.4. Начисление амортизации по основным средствам ежемесячно отражается в Ведомости начисления амортизации. </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3.10.5.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rsidRPr="00C82B37">
        <w:rPr>
          <w:rFonts w:ascii="Arial" w:hAnsi="Arial" w:cs="Arial"/>
        </w:rPr>
        <w:t>расконсервация</w:t>
      </w:r>
      <w:proofErr w:type="spellEnd"/>
      <w:r w:rsidRPr="00C82B37">
        <w:rPr>
          <w:rFonts w:ascii="Arial" w:hAnsi="Arial" w:cs="Arial"/>
        </w:rPr>
        <w:t xml:space="preserve">) объекта основных средств на срок более трех месяцев вносится </w:t>
      </w:r>
      <w:r w:rsidRPr="00C82B37">
        <w:rPr>
          <w:rFonts w:ascii="Arial" w:hAnsi="Arial" w:cs="Arial"/>
          <w:color w:val="0D0D0D" w:themeColor="text1" w:themeTint="F2"/>
        </w:rPr>
        <w:t xml:space="preserve">в </w:t>
      </w:r>
      <w:hyperlink r:id="rId55" w:history="1">
        <w:r w:rsidRPr="00C82B37">
          <w:rPr>
            <w:rFonts w:ascii="Arial" w:hAnsi="Arial" w:cs="Arial"/>
            <w:color w:val="0D0D0D" w:themeColor="text1" w:themeTint="F2"/>
          </w:rPr>
          <w:t>Инвентарную карточку</w:t>
        </w:r>
      </w:hyperlink>
      <w:r w:rsidRPr="00C82B37">
        <w:rPr>
          <w:rFonts w:ascii="Arial" w:hAnsi="Arial" w:cs="Arial"/>
        </w:rPr>
        <w:t xml:space="preserve"> объекта. </w:t>
      </w:r>
      <w:bookmarkStart w:id="41" w:name="sub_3108"/>
    </w:p>
    <w:bookmarkEnd w:id="41"/>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3.10.6.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К неотделимым улучшениям в арендованное имущество относятся: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устройство полов;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устройство стен, перегородок, проемов, перекрытий;</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установка инженерных коммуникаций;</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 работы, направленные на изменение характеристик помещения, ранее не </w:t>
      </w:r>
      <w:proofErr w:type="gramStart"/>
      <w:r w:rsidRPr="00C82B37">
        <w:rPr>
          <w:rFonts w:ascii="Arial" w:hAnsi="Arial" w:cs="Arial"/>
        </w:rPr>
        <w:t>предназначенном</w:t>
      </w:r>
      <w:proofErr w:type="gramEnd"/>
      <w:r w:rsidRPr="00C82B37">
        <w:rPr>
          <w:rFonts w:ascii="Arial" w:hAnsi="Arial" w:cs="Arial"/>
        </w:rPr>
        <w:t xml:space="preserve"> для конкретных целей;</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Неотделимые улучшения принимаются к учету на основании Акта о приеме-передаче объектов нефинансовых активов (</w:t>
      </w:r>
      <w:hyperlink r:id="rId56" w:history="1">
        <w:r w:rsidRPr="00C82B37">
          <w:rPr>
            <w:rFonts w:ascii="Arial" w:hAnsi="Arial" w:cs="Arial"/>
            <w:color w:val="0D0D0D" w:themeColor="text1" w:themeTint="F2"/>
          </w:rPr>
          <w:t>ф. 0504101</w:t>
        </w:r>
      </w:hyperlink>
      <w:r w:rsidRPr="00C82B37">
        <w:rPr>
          <w:rFonts w:ascii="Arial" w:hAnsi="Arial" w:cs="Arial"/>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jc w:val="center"/>
        <w:outlineLvl w:val="0"/>
        <w:rPr>
          <w:rFonts w:ascii="Arial" w:hAnsi="Arial" w:cs="Arial"/>
          <w:b/>
          <w:bCs/>
          <w:color w:val="26282F"/>
        </w:rPr>
      </w:pPr>
      <w:bookmarkStart w:id="42" w:name="sub_1009"/>
      <w:r w:rsidRPr="00C82B37">
        <w:rPr>
          <w:rFonts w:ascii="Arial" w:hAnsi="Arial" w:cs="Arial"/>
          <w:b/>
          <w:bCs/>
          <w:color w:val="26282F"/>
        </w:rPr>
        <w:t>4. Учет нематериальных активов</w:t>
      </w:r>
    </w:p>
    <w:p w:rsidR="00C82B37" w:rsidRPr="00C82B37" w:rsidRDefault="00C82B37" w:rsidP="00C82B37">
      <w:pPr>
        <w:autoSpaceDE w:val="0"/>
        <w:autoSpaceDN w:val="0"/>
        <w:adjustRightInd w:val="0"/>
        <w:jc w:val="center"/>
        <w:outlineLvl w:val="0"/>
        <w:rPr>
          <w:rFonts w:ascii="Arial" w:hAnsi="Arial" w:cs="Arial"/>
          <w:b/>
          <w:bCs/>
          <w:color w:val="26282F"/>
        </w:rPr>
      </w:pPr>
    </w:p>
    <w:bookmarkEnd w:id="42"/>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lastRenderedPageBreak/>
        <w:t xml:space="preserve">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57" w:history="1">
        <w:r w:rsidRPr="00C82B37">
          <w:rPr>
            <w:rFonts w:ascii="Arial" w:hAnsi="Arial" w:cs="Arial"/>
            <w:color w:val="0D0D0D" w:themeColor="text1" w:themeTint="F2"/>
          </w:rPr>
          <w:t>п. 56</w:t>
        </w:r>
      </w:hyperlink>
      <w:r w:rsidRPr="00C82B37">
        <w:rPr>
          <w:rFonts w:ascii="Arial" w:hAnsi="Arial" w:cs="Arial"/>
          <w:color w:val="0D0D0D" w:themeColor="text1" w:themeTint="F2"/>
        </w:rPr>
        <w:t xml:space="preserve"> Инструкции</w:t>
      </w:r>
      <w:r w:rsidRPr="00C82B37">
        <w:rPr>
          <w:rFonts w:ascii="Arial" w:hAnsi="Arial" w:cs="Arial"/>
        </w:rPr>
        <w:t xml:space="preserve"> N 157н.</w:t>
      </w:r>
    </w:p>
    <w:p w:rsidR="00C82B37" w:rsidRPr="00C82B37" w:rsidRDefault="00C82B37" w:rsidP="00C82B37">
      <w:pPr>
        <w:autoSpaceDE w:val="0"/>
        <w:autoSpaceDN w:val="0"/>
        <w:adjustRightInd w:val="0"/>
        <w:ind w:firstLine="720"/>
        <w:jc w:val="both"/>
        <w:rPr>
          <w:rFonts w:ascii="Arial" w:hAnsi="Arial" w:cs="Arial"/>
        </w:rPr>
      </w:pPr>
      <w:bookmarkStart w:id="43" w:name="sub_42"/>
      <w:r w:rsidRPr="00C82B37">
        <w:rPr>
          <w:rFonts w:ascii="Arial" w:hAnsi="Arial" w:cs="Arial"/>
        </w:rPr>
        <w:t xml:space="preserve">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Pr="00C82B37">
        <w:rPr>
          <w:rFonts w:ascii="Arial" w:hAnsi="Arial" w:cs="Arial"/>
        </w:rPr>
        <w:t>К таким объектам (носителям) относятся, в частности, CD и DVD диски, документы на бумажных носителях (книги, брошюры), схемы, макеты.</w:t>
      </w:r>
      <w:proofErr w:type="gramEnd"/>
    </w:p>
    <w:bookmarkEnd w:id="43"/>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w:t>
      </w:r>
    </w:p>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jc w:val="center"/>
        <w:outlineLvl w:val="0"/>
        <w:rPr>
          <w:rFonts w:ascii="Arial" w:hAnsi="Arial" w:cs="Arial"/>
          <w:b/>
          <w:bCs/>
          <w:color w:val="26282F"/>
        </w:rPr>
      </w:pPr>
      <w:bookmarkStart w:id="44" w:name="sub_1010"/>
      <w:r w:rsidRPr="00C82B37">
        <w:rPr>
          <w:rFonts w:ascii="Arial" w:hAnsi="Arial" w:cs="Arial"/>
          <w:b/>
          <w:bCs/>
          <w:color w:val="26282F"/>
        </w:rPr>
        <w:t>5. Амортизация</w:t>
      </w:r>
    </w:p>
    <w:p w:rsidR="00C82B37" w:rsidRPr="00C82B37" w:rsidRDefault="00C82B37" w:rsidP="00C82B37">
      <w:pPr>
        <w:autoSpaceDE w:val="0"/>
        <w:autoSpaceDN w:val="0"/>
        <w:adjustRightInd w:val="0"/>
        <w:ind w:firstLine="720"/>
        <w:jc w:val="both"/>
        <w:rPr>
          <w:rFonts w:ascii="Arial" w:hAnsi="Arial" w:cs="Arial"/>
        </w:rPr>
      </w:pPr>
      <w:bookmarkStart w:id="45" w:name="sub_51"/>
      <w:bookmarkEnd w:id="44"/>
    </w:p>
    <w:bookmarkEnd w:id="45"/>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5.1. Начисление амортизации объектов основных средств осуществляется</w:t>
      </w:r>
      <w:r w:rsidRPr="00C82B37">
        <w:rPr>
          <w:rFonts w:ascii="Arial" w:hAnsi="Arial" w:cs="Arial"/>
          <w:b/>
          <w:bCs/>
          <w:color w:val="26282F"/>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линейным методом;</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методом уменьшаемого остатка;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пропорционально объему продукции.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5.2.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w:t>
      </w:r>
    </w:p>
    <w:p w:rsidR="00C82B37" w:rsidRPr="00C82B37" w:rsidRDefault="00C82B37" w:rsidP="00C82B37">
      <w:pPr>
        <w:autoSpaceDE w:val="0"/>
        <w:autoSpaceDN w:val="0"/>
        <w:adjustRightInd w:val="0"/>
        <w:ind w:firstLine="720"/>
        <w:jc w:val="both"/>
        <w:rPr>
          <w:rFonts w:ascii="Arial" w:hAnsi="Arial" w:cs="Arial"/>
        </w:rPr>
      </w:pPr>
      <w:bookmarkStart w:id="46" w:name="sub_53"/>
      <w:r w:rsidRPr="00C82B37">
        <w:rPr>
          <w:rFonts w:ascii="Arial" w:hAnsi="Arial" w:cs="Arial"/>
        </w:rPr>
        <w:t>5.3. По результатам достройки, дооборудования, реконструкции, модернизации объекта основных сре</w:t>
      </w:r>
      <w:proofErr w:type="gramStart"/>
      <w:r w:rsidRPr="00C82B37">
        <w:rPr>
          <w:rFonts w:ascii="Arial" w:hAnsi="Arial" w:cs="Arial"/>
        </w:rPr>
        <w:t>дств пр</w:t>
      </w:r>
      <w:proofErr w:type="gramEnd"/>
      <w:r w:rsidRPr="00C82B37">
        <w:rPr>
          <w:rFonts w:ascii="Arial" w:hAnsi="Arial" w:cs="Arial"/>
        </w:rPr>
        <w:t>офильной комиссией учреждения принимаются решения:</w:t>
      </w:r>
    </w:p>
    <w:bookmarkEnd w:id="46"/>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2) об отсутствии оснований для пересмотра срока полезного использования объекта.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w:t>
      </w:r>
      <w:r w:rsidRPr="00C82B37">
        <w:rPr>
          <w:rFonts w:ascii="Arial" w:hAnsi="Arial" w:cs="Arial"/>
          <w:color w:val="0D0D0D" w:themeColor="text1" w:themeTint="F2"/>
        </w:rPr>
        <w:t xml:space="preserve">требований </w:t>
      </w:r>
      <w:hyperlink r:id="rId58" w:history="1">
        <w:r w:rsidRPr="00C82B37">
          <w:rPr>
            <w:rFonts w:ascii="Arial" w:hAnsi="Arial" w:cs="Arial"/>
            <w:color w:val="0D0D0D" w:themeColor="text1" w:themeTint="F2"/>
          </w:rPr>
          <w:t>п. 85</w:t>
        </w:r>
      </w:hyperlink>
      <w:r w:rsidRPr="00C82B37">
        <w:rPr>
          <w:rFonts w:ascii="Arial" w:hAnsi="Arial" w:cs="Arial"/>
          <w:color w:val="0D0D0D" w:themeColor="text1" w:themeTint="F2"/>
        </w:rPr>
        <w:t xml:space="preserve"> Инструкции</w:t>
      </w:r>
      <w:r w:rsidRPr="00C82B37">
        <w:rPr>
          <w:rFonts w:ascii="Arial" w:hAnsi="Arial" w:cs="Arial"/>
        </w:rPr>
        <w:t xml:space="preserve"> N 157н.</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5.4. При переоценке основных средств, в том числе предназначенных для продажи или передачи организациям негосударственного сектора, накопленная амортизация, исчисленная на дату переоценки</w:t>
      </w:r>
      <w:r w:rsidRPr="00C82B37">
        <w:rPr>
          <w:rFonts w:ascii="Arial" w:hAnsi="Arial" w:cs="Arial"/>
          <w:b/>
          <w:bCs/>
          <w:color w:val="26282F"/>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xml:space="preserve">- вычитается из балансовой стоимости объекта основных средств, после чего остаточная стоимость пересчитывается до переоцененной (справедливой) стоимости актива. При этом в бухгалтерском учете накопленная амортизация, </w:t>
      </w:r>
      <w:r w:rsidRPr="00C82B37">
        <w:rPr>
          <w:rFonts w:ascii="Arial" w:hAnsi="Arial" w:cs="Arial"/>
          <w:bCs/>
          <w:color w:val="26282F"/>
        </w:rPr>
        <w:lastRenderedPageBreak/>
        <w:t xml:space="preserve">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основных средств. </w:t>
      </w:r>
      <w:proofErr w:type="gramStart"/>
      <w:r w:rsidRPr="00C82B37">
        <w:rPr>
          <w:rFonts w:ascii="Arial" w:hAnsi="Arial" w:cs="Arial"/>
          <w:bCs/>
          <w:color w:val="26282F"/>
        </w:rPr>
        <w:t xml:space="preserve">По дебету этого счета учета основных средств отражается увеличение остаточной стоимости объекта основных средств на суммы </w:t>
      </w:r>
      <w:proofErr w:type="spellStart"/>
      <w:r w:rsidRPr="00C82B37">
        <w:rPr>
          <w:rFonts w:ascii="Arial" w:hAnsi="Arial" w:cs="Arial"/>
          <w:bCs/>
          <w:color w:val="26282F"/>
        </w:rPr>
        <w:t>дооценки</w:t>
      </w:r>
      <w:proofErr w:type="spellEnd"/>
      <w:r w:rsidRPr="00C82B37">
        <w:rPr>
          <w:rFonts w:ascii="Arial" w:hAnsi="Arial" w:cs="Arial"/>
          <w:bCs/>
          <w:color w:val="26282F"/>
        </w:rPr>
        <w:t xml:space="preserve"> ее до справедливой стоимости</w:t>
      </w:r>
      <w:r w:rsidRPr="00C82B37">
        <w:rPr>
          <w:rFonts w:ascii="Arial" w:hAnsi="Arial" w:cs="Arial"/>
        </w:rPr>
        <w:t>].</w:t>
      </w:r>
      <w:bookmarkStart w:id="47" w:name="sub_554"/>
      <w:proofErr w:type="gramEnd"/>
    </w:p>
    <w:bookmarkEnd w:id="47"/>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5.5. Начисление амортизации по неотделимым улучшениям в объекты операционной аренды производится исходя </w:t>
      </w:r>
      <w:proofErr w:type="gramStart"/>
      <w:r w:rsidRPr="00C82B37">
        <w:rPr>
          <w:rFonts w:ascii="Arial" w:hAnsi="Arial" w:cs="Arial"/>
        </w:rPr>
        <w:t>из</w:t>
      </w:r>
      <w:proofErr w:type="gramEnd"/>
      <w:r w:rsidRPr="00C82B37">
        <w:rPr>
          <w:rFonts w:ascii="Arial" w:hAnsi="Arial" w:cs="Arial"/>
          <w:b/>
          <w:bCs/>
          <w:color w:val="26282F"/>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bCs/>
          <w:color w:val="26282F"/>
        </w:rPr>
        <w:t>- срока полезного использования, определяемого в общеустановленном порядке для арендованных объектов;</w:t>
      </w:r>
    </w:p>
    <w:p w:rsidR="00C82B37" w:rsidRPr="00C82B37" w:rsidRDefault="00C82B37" w:rsidP="00C82B37">
      <w:pPr>
        <w:autoSpaceDE w:val="0"/>
        <w:autoSpaceDN w:val="0"/>
        <w:adjustRightInd w:val="0"/>
        <w:ind w:firstLine="720"/>
        <w:jc w:val="both"/>
        <w:rPr>
          <w:rFonts w:ascii="Arial" w:hAnsi="Arial" w:cs="Arial"/>
          <w:bCs/>
          <w:color w:val="26282F"/>
        </w:rPr>
      </w:pPr>
      <w:r w:rsidRPr="00C82B37">
        <w:rPr>
          <w:rFonts w:ascii="Arial" w:hAnsi="Arial" w:cs="Arial"/>
          <w:bCs/>
          <w:color w:val="26282F"/>
        </w:rPr>
        <w:t>- срока действия договора аренды;</w:t>
      </w:r>
    </w:p>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jc w:val="center"/>
        <w:outlineLvl w:val="0"/>
        <w:rPr>
          <w:rFonts w:ascii="Arial" w:hAnsi="Arial" w:cs="Arial"/>
          <w:b/>
          <w:bCs/>
          <w:color w:val="26282F"/>
        </w:rPr>
      </w:pPr>
      <w:bookmarkStart w:id="48" w:name="sub_1011"/>
      <w:r w:rsidRPr="00C82B37">
        <w:rPr>
          <w:rFonts w:ascii="Arial" w:hAnsi="Arial" w:cs="Arial"/>
          <w:b/>
          <w:bCs/>
          <w:color w:val="26282F"/>
        </w:rPr>
        <w:t>6. Учет материальных запасов</w:t>
      </w:r>
      <w:bookmarkEnd w:id="48"/>
    </w:p>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6.1. Выбытие (отпуск) материальных запасов осуществляется по средней фактической стоимости.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По фактической стоимости каждой единицы материальные запасы подлежат списанию.</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bookmarkStart w:id="49" w:name="sub_6363"/>
      <w:r w:rsidRPr="00C82B37">
        <w:rPr>
          <w:rFonts w:ascii="Arial" w:hAnsi="Arial" w:cs="Arial"/>
        </w:rPr>
        <w:t>6.2. В учреждении применяются Нормы списания горюче-смазочных материалов (ГСМ)</w:t>
      </w:r>
      <w:r w:rsidRPr="00C82B37">
        <w:rPr>
          <w:rFonts w:ascii="Arial" w:hAnsi="Arial" w:cs="Arial"/>
          <w:b/>
          <w:bCs/>
          <w:color w:val="26282F"/>
        </w:rPr>
        <w:t>:</w:t>
      </w:r>
    </w:p>
    <w:bookmarkEnd w:id="49"/>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bCs/>
          <w:color w:val="0D0D0D" w:themeColor="text1" w:themeTint="F2"/>
        </w:rPr>
        <w:t>- </w:t>
      </w:r>
      <w:proofErr w:type="gramStart"/>
      <w:r w:rsidRPr="00C82B37">
        <w:rPr>
          <w:rFonts w:ascii="Arial" w:hAnsi="Arial" w:cs="Arial"/>
          <w:bCs/>
          <w:color w:val="0D0D0D" w:themeColor="text1" w:themeTint="F2"/>
        </w:rPr>
        <w:t>утвержденные</w:t>
      </w:r>
      <w:proofErr w:type="gramEnd"/>
      <w:r w:rsidRPr="00C82B37">
        <w:rPr>
          <w:rFonts w:ascii="Arial" w:hAnsi="Arial" w:cs="Arial"/>
          <w:bCs/>
          <w:color w:val="0D0D0D" w:themeColor="text1" w:themeTint="F2"/>
        </w:rPr>
        <w:t xml:space="preserve"> приказом руководителя. </w:t>
      </w:r>
      <w:proofErr w:type="gramStart"/>
      <w:r w:rsidRPr="00C82B37">
        <w:rPr>
          <w:rFonts w:ascii="Arial" w:hAnsi="Arial" w:cs="Arial"/>
          <w:bCs/>
          <w:color w:val="0D0D0D" w:themeColor="text1" w:themeTint="F2"/>
        </w:rPr>
        <w:t xml:space="preserve">Нормы разработаны с учетом </w:t>
      </w:r>
      <w:hyperlink r:id="rId59" w:history="1">
        <w:r w:rsidRPr="00C82B37">
          <w:rPr>
            <w:rFonts w:ascii="Arial" w:hAnsi="Arial" w:cs="Arial"/>
            <w:color w:val="0D0D0D" w:themeColor="text1" w:themeTint="F2"/>
          </w:rPr>
          <w:t>Норм</w:t>
        </w:r>
      </w:hyperlink>
      <w:r w:rsidRPr="00C82B37">
        <w:rPr>
          <w:rFonts w:ascii="Arial" w:hAnsi="Arial" w:cs="Arial"/>
          <w:bCs/>
          <w:color w:val="0D0D0D" w:themeColor="text1" w:themeTint="F2"/>
        </w:rPr>
        <w:t xml:space="preserve"> расхода топлив и смазочных материалов на автомобильном транспорте, утвержденных </w:t>
      </w:r>
      <w:hyperlink r:id="rId60" w:history="1">
        <w:r w:rsidRPr="00C82B37">
          <w:rPr>
            <w:rFonts w:ascii="Arial" w:hAnsi="Arial" w:cs="Arial"/>
            <w:color w:val="0D0D0D" w:themeColor="text1" w:themeTint="F2"/>
          </w:rPr>
          <w:t>распоряжением</w:t>
        </w:r>
      </w:hyperlink>
      <w:r w:rsidRPr="00C82B37">
        <w:rPr>
          <w:rFonts w:ascii="Arial" w:hAnsi="Arial" w:cs="Arial"/>
          <w:bCs/>
          <w:color w:val="0D0D0D" w:themeColor="text1" w:themeTint="F2"/>
        </w:rPr>
        <w:t xml:space="preserve"> Минтранса России от 14.03.2008 N АМ-23-р</w:t>
      </w:r>
      <w:r w:rsidRPr="00C82B37">
        <w:rPr>
          <w:rFonts w:ascii="Arial" w:hAnsi="Arial" w:cs="Arial"/>
          <w:color w:val="0D0D0D" w:themeColor="text1" w:themeTint="F2"/>
        </w:rPr>
        <w:t>].</w:t>
      </w:r>
      <w:proofErr w:type="gramEnd"/>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Стоимость фактически израсходованных объемов ГСМ отражается в полном объеме. В учреждении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При превышении норм проводится разбирательство (расследование), по результатам которого устанавливается: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наличие виновных лиц (например, перерасход ГСМ может быть обусловлен ненадлежащей эксплуатацией автомобиля водителем).</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61" w:history="1">
        <w:r w:rsidRPr="00C82B37">
          <w:rPr>
            <w:rFonts w:ascii="Arial" w:hAnsi="Arial" w:cs="Arial"/>
            <w:color w:val="0D0D0D" w:themeColor="text1" w:themeTint="F2"/>
          </w:rPr>
          <w:t>Разделом II</w:t>
        </w:r>
      </w:hyperlink>
      <w:r w:rsidRPr="00C82B37">
        <w:rPr>
          <w:rFonts w:ascii="Arial" w:hAnsi="Arial" w:cs="Arial"/>
          <w:color w:val="0D0D0D" w:themeColor="text1" w:themeTint="F2"/>
        </w:rPr>
        <w:t xml:space="preserve"> приказа</w:t>
      </w:r>
      <w:r w:rsidRPr="00C82B37">
        <w:rPr>
          <w:rFonts w:ascii="Arial" w:hAnsi="Arial" w:cs="Arial"/>
        </w:rPr>
        <w:t xml:space="preserve"> Минтранса России от 18.09.2008 N 152.</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rPr>
        <w:t xml:space="preserve">6.3. Материальные запасы, полученные при </w:t>
      </w:r>
      <w:proofErr w:type="spellStart"/>
      <w:r w:rsidRPr="00C82B37">
        <w:rPr>
          <w:rFonts w:ascii="Arial" w:hAnsi="Arial" w:cs="Arial"/>
        </w:rPr>
        <w:t>разукомплектации</w:t>
      </w:r>
      <w:proofErr w:type="spellEnd"/>
      <w:r w:rsidRPr="00C82B37">
        <w:rPr>
          <w:rFonts w:ascii="Arial" w:hAnsi="Arial" w:cs="Arial"/>
        </w:rPr>
        <w:t xml:space="preserve"> (частичной ликвидации) нефинансовых активов, принимаются к учету по справедливой стоимости на основании Приходного ордера (</w:t>
      </w:r>
      <w:hyperlink r:id="rId62" w:history="1">
        <w:r w:rsidRPr="00C82B37">
          <w:rPr>
            <w:rFonts w:ascii="Arial" w:hAnsi="Arial" w:cs="Arial"/>
            <w:color w:val="0D0D0D" w:themeColor="text1" w:themeTint="F2"/>
          </w:rPr>
          <w:t>ф. 0504207</w:t>
        </w:r>
      </w:hyperlink>
      <w:r w:rsidRPr="00C82B37">
        <w:rPr>
          <w:rFonts w:ascii="Arial" w:hAnsi="Arial" w:cs="Arial"/>
          <w:color w:val="0D0D0D" w:themeColor="text1" w:themeTint="F2"/>
        </w:rPr>
        <w:t>).</w:t>
      </w:r>
    </w:p>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jc w:val="center"/>
        <w:outlineLvl w:val="0"/>
        <w:rPr>
          <w:rFonts w:ascii="Arial" w:hAnsi="Arial" w:cs="Arial"/>
          <w:b/>
          <w:bCs/>
          <w:color w:val="26282F"/>
        </w:rPr>
      </w:pPr>
      <w:bookmarkStart w:id="50" w:name="sub_588675033"/>
      <w:r w:rsidRPr="00C82B37">
        <w:rPr>
          <w:rFonts w:ascii="Arial" w:hAnsi="Arial" w:cs="Arial"/>
          <w:b/>
          <w:bCs/>
          <w:color w:val="26282F"/>
        </w:rPr>
        <w:t>7. Особенности учета прав пользования активами</w:t>
      </w:r>
    </w:p>
    <w:bookmarkEnd w:id="50"/>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7.1. Объекты операционной аренды, полученные в безвозмездное пользование, учитываются по тому виду деятельности, в котором будут использоваться.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lastRenderedPageBreak/>
        <w:t>7.2. Льготной операционной арендой признается операционная аренда, если фактическая стоимость арендных платежей меньше их справедливой стоимости.</w:t>
      </w:r>
    </w:p>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jc w:val="center"/>
        <w:outlineLvl w:val="0"/>
        <w:rPr>
          <w:rFonts w:ascii="Arial" w:hAnsi="Arial" w:cs="Arial"/>
          <w:b/>
          <w:bCs/>
          <w:color w:val="26282F"/>
        </w:rPr>
      </w:pPr>
      <w:bookmarkStart w:id="51" w:name="sub_1013"/>
      <w:r w:rsidRPr="00C82B37">
        <w:rPr>
          <w:rFonts w:ascii="Arial" w:hAnsi="Arial" w:cs="Arial"/>
          <w:b/>
          <w:bCs/>
          <w:color w:val="26282F"/>
        </w:rPr>
        <w:t>8. Учет денежных средств</w:t>
      </w:r>
    </w:p>
    <w:bookmarkEnd w:id="51"/>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8.1. В учреждении ведется одна Кассовая книга (</w:t>
      </w:r>
      <w:hyperlink r:id="rId63" w:history="1">
        <w:r w:rsidRPr="00C82B37">
          <w:rPr>
            <w:rFonts w:ascii="Arial" w:hAnsi="Arial" w:cs="Arial"/>
            <w:color w:val="0D0D0D" w:themeColor="text1" w:themeTint="F2"/>
          </w:rPr>
          <w:t>ф. 0504514</w:t>
        </w:r>
      </w:hyperlink>
      <w:r w:rsidRPr="00C82B37">
        <w:rPr>
          <w:rFonts w:ascii="Arial" w:hAnsi="Arial" w:cs="Arial"/>
          <w:color w:val="0D0D0D" w:themeColor="text1" w:themeTint="F2"/>
        </w:rPr>
        <w:t>).</w:t>
      </w:r>
      <w:r w:rsidRPr="00C82B37">
        <w:rPr>
          <w:rFonts w:ascii="Arial" w:hAnsi="Arial" w:cs="Arial"/>
        </w:rPr>
        <w:t xml:space="preserve"> Поступление и выбытие наличных денежных сре</w:t>
      </w:r>
      <w:proofErr w:type="gramStart"/>
      <w:r w:rsidRPr="00C82B37">
        <w:rPr>
          <w:rFonts w:ascii="Arial" w:hAnsi="Arial" w:cs="Arial"/>
        </w:rPr>
        <w:t>дств в в</w:t>
      </w:r>
      <w:proofErr w:type="gramEnd"/>
      <w:r w:rsidRPr="00C82B37">
        <w:rPr>
          <w:rFonts w:ascii="Arial" w:hAnsi="Arial" w:cs="Arial"/>
        </w:rPr>
        <w:t>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8.2. В Журнале регистрации приходных и расходных кассовых документов </w:t>
      </w:r>
      <w:r w:rsidRPr="00C82B37">
        <w:rPr>
          <w:rFonts w:ascii="Arial" w:hAnsi="Arial" w:cs="Arial"/>
          <w:color w:val="0D0D0D" w:themeColor="text1" w:themeTint="F2"/>
        </w:rPr>
        <w:t>(</w:t>
      </w:r>
      <w:hyperlink r:id="rId64" w:history="1">
        <w:r w:rsidRPr="00C82B37">
          <w:rPr>
            <w:rFonts w:ascii="Arial" w:hAnsi="Arial" w:cs="Arial"/>
            <w:color w:val="0D0D0D" w:themeColor="text1" w:themeTint="F2"/>
          </w:rPr>
          <w:t>ф. 0310003</w:t>
        </w:r>
      </w:hyperlink>
      <w:r w:rsidRPr="00C82B37">
        <w:rPr>
          <w:rFonts w:ascii="Arial" w:hAnsi="Arial" w:cs="Arial"/>
        </w:rPr>
        <w:t>) отдельно регистрируются приходные и расходные кассовые ордера, оформляющие операции: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с денежными средствами;</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с денежными документами (ордера с записью "Фондовый").</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8.3. Непрерывный внутренний </w:t>
      </w:r>
      <w:proofErr w:type="gramStart"/>
      <w:r w:rsidRPr="00C82B37">
        <w:rPr>
          <w:rFonts w:ascii="Arial" w:hAnsi="Arial" w:cs="Arial"/>
        </w:rPr>
        <w:t>контроль за</w:t>
      </w:r>
      <w:proofErr w:type="gramEnd"/>
      <w:r w:rsidRPr="00C82B37">
        <w:rPr>
          <w:rFonts w:ascii="Arial" w:hAnsi="Arial" w:cs="Arial"/>
        </w:rPr>
        <w:t xml:space="preserve"> осуществлением кассовых операций осуществляется путем </w:t>
      </w:r>
      <w:r w:rsidRPr="00C82B37">
        <w:rPr>
          <w:rFonts w:ascii="Arial" w:hAnsi="Arial" w:cs="Arial"/>
          <w:bCs/>
          <w:color w:val="26282F"/>
        </w:rPr>
        <w:t>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C82B37" w:rsidRPr="00C82B37" w:rsidRDefault="00C82B37" w:rsidP="00C82B37">
      <w:pPr>
        <w:autoSpaceDE w:val="0"/>
        <w:autoSpaceDN w:val="0"/>
        <w:adjustRightInd w:val="0"/>
        <w:ind w:firstLine="720"/>
        <w:jc w:val="both"/>
        <w:rPr>
          <w:rFonts w:ascii="Arial" w:hAnsi="Arial" w:cs="Arial"/>
        </w:rPr>
      </w:pPr>
      <w:bookmarkStart w:id="52" w:name="sub_94"/>
      <w:r w:rsidRPr="00C82B37">
        <w:rPr>
          <w:rFonts w:ascii="Arial" w:hAnsi="Arial" w:cs="Arial"/>
        </w:rPr>
        <w:t>8.4. Внезапные ревизии кассы проводятся не реже, чем один раз в год.</w:t>
      </w:r>
    </w:p>
    <w:bookmarkEnd w:id="52"/>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Состав комиссии для проведения ревизии кассы утверждается отдельным приказом.</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8.5. Справка о фактическом наличии денежных средств, хранящихся в кассе (с </w:t>
      </w:r>
      <w:proofErr w:type="spellStart"/>
      <w:r w:rsidRPr="00C82B37">
        <w:rPr>
          <w:rFonts w:ascii="Arial" w:hAnsi="Arial" w:cs="Arial"/>
        </w:rPr>
        <w:t>покупюрной</w:t>
      </w:r>
      <w:proofErr w:type="spellEnd"/>
      <w:r w:rsidRPr="00C82B37">
        <w:rPr>
          <w:rFonts w:ascii="Arial" w:hAnsi="Arial" w:cs="Arial"/>
        </w:rPr>
        <w:t xml:space="preserve"> разбивкой) является дополнительным инструментом внутреннего контроля за фактическим наличием денежных сре</w:t>
      </w:r>
      <w:proofErr w:type="gramStart"/>
      <w:r w:rsidRPr="00C82B37">
        <w:rPr>
          <w:rFonts w:ascii="Arial" w:hAnsi="Arial" w:cs="Arial"/>
        </w:rPr>
        <w:t>дств в к</w:t>
      </w:r>
      <w:proofErr w:type="gramEnd"/>
      <w:r w:rsidRPr="00C82B37">
        <w:rPr>
          <w:rFonts w:ascii="Arial" w:hAnsi="Arial" w:cs="Arial"/>
        </w:rPr>
        <w:t>ассе.</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Справка составляется кассиром:</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в конце каждого дня, за который осуществлялось движение наличных денежных сре</w:t>
      </w:r>
      <w:proofErr w:type="gramStart"/>
      <w:r w:rsidRPr="00C82B37">
        <w:rPr>
          <w:rFonts w:ascii="Arial" w:hAnsi="Arial" w:cs="Arial"/>
        </w:rPr>
        <w:t>дств в к</w:t>
      </w:r>
      <w:proofErr w:type="gramEnd"/>
      <w:r w:rsidRPr="00C82B37">
        <w:rPr>
          <w:rFonts w:ascii="Arial" w:hAnsi="Arial" w:cs="Arial"/>
        </w:rPr>
        <w:t>ассе;</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при проведении инвентаризаций и внезапных ревизий кассы.</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Оформленные справки подшиваются кассиром в отдельное Дело (папку).</w:t>
      </w:r>
    </w:p>
    <w:p w:rsidR="00C82B37" w:rsidRPr="00C82B37" w:rsidRDefault="00C82B37" w:rsidP="00C82B37">
      <w:pPr>
        <w:autoSpaceDE w:val="0"/>
        <w:autoSpaceDN w:val="0"/>
        <w:adjustRightInd w:val="0"/>
        <w:ind w:firstLine="720"/>
        <w:jc w:val="both"/>
        <w:rPr>
          <w:rFonts w:ascii="Arial" w:hAnsi="Arial" w:cs="Arial"/>
          <w:color w:val="0D0D0D" w:themeColor="text1" w:themeTint="F2"/>
        </w:rPr>
      </w:pPr>
      <w:r w:rsidRPr="00C82B37">
        <w:rPr>
          <w:rFonts w:ascii="Arial" w:hAnsi="Arial" w:cs="Arial"/>
        </w:rPr>
        <w:t>8.6. </w:t>
      </w:r>
      <w:proofErr w:type="gramStart"/>
      <w:r w:rsidRPr="00C82B37">
        <w:rPr>
          <w:rFonts w:ascii="Arial" w:hAnsi="Arial" w:cs="Arial"/>
        </w:rPr>
        <w:t>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w:t>
      </w:r>
      <w:r w:rsidRPr="00C82B37">
        <w:rPr>
          <w:rFonts w:ascii="Arial" w:hAnsi="Arial" w:cs="Arial"/>
          <w:color w:val="0D0D0D" w:themeColor="text1" w:themeTint="F2"/>
        </w:rPr>
        <w:t>поступления), допущенных при осуществлении операций с наличными деньгами, отражается в учете на основании Бухгалтерской справки (</w:t>
      </w:r>
      <w:hyperlink r:id="rId65" w:history="1">
        <w:r w:rsidRPr="00C82B37">
          <w:rPr>
            <w:rFonts w:ascii="Arial" w:hAnsi="Arial" w:cs="Arial"/>
            <w:color w:val="0D0D0D" w:themeColor="text1" w:themeTint="F2"/>
          </w:rPr>
          <w:t>ф. 0504833</w:t>
        </w:r>
      </w:hyperlink>
      <w:r w:rsidRPr="00C82B37">
        <w:rPr>
          <w:rFonts w:ascii="Arial" w:hAnsi="Arial" w:cs="Arial"/>
          <w:color w:val="0D0D0D" w:themeColor="text1" w:themeTint="F2"/>
        </w:rPr>
        <w:t>), заверенной подписями кассира и главного бухгалтера.</w:t>
      </w:r>
      <w:proofErr w:type="gramEnd"/>
    </w:p>
    <w:p w:rsidR="00C82B37" w:rsidRPr="00C82B37" w:rsidRDefault="00C82B37" w:rsidP="00C82B37">
      <w:pPr>
        <w:autoSpaceDE w:val="0"/>
        <w:autoSpaceDN w:val="0"/>
        <w:adjustRightInd w:val="0"/>
        <w:ind w:firstLine="720"/>
        <w:jc w:val="both"/>
        <w:rPr>
          <w:rFonts w:ascii="Arial" w:hAnsi="Arial" w:cs="Arial"/>
          <w:color w:val="0D0D0D" w:themeColor="text1" w:themeTint="F2"/>
        </w:rPr>
      </w:pPr>
    </w:p>
    <w:p w:rsidR="00C82B37" w:rsidRPr="00C82B37" w:rsidRDefault="00C82B37" w:rsidP="00C82B37">
      <w:pPr>
        <w:autoSpaceDE w:val="0"/>
        <w:autoSpaceDN w:val="0"/>
        <w:adjustRightInd w:val="0"/>
        <w:jc w:val="center"/>
        <w:outlineLvl w:val="0"/>
        <w:rPr>
          <w:rFonts w:ascii="Arial" w:hAnsi="Arial" w:cs="Arial"/>
          <w:b/>
          <w:bCs/>
          <w:color w:val="26282F"/>
        </w:rPr>
      </w:pPr>
      <w:bookmarkStart w:id="53" w:name="sub_900"/>
      <w:r w:rsidRPr="00C82B37">
        <w:rPr>
          <w:rFonts w:ascii="Arial" w:hAnsi="Arial" w:cs="Arial"/>
          <w:b/>
          <w:bCs/>
          <w:color w:val="26282F"/>
        </w:rPr>
        <w:t>9. Учет расчетов с подотчетными лицами</w:t>
      </w:r>
    </w:p>
    <w:bookmarkEnd w:id="53"/>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9.1.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Дата авансового отчета не может быть ранее самой поздней даты, указанной в прилагаемых к отчету документах о произведенных расходах.</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Нумерация авансовых отчетов </w:t>
      </w:r>
      <w:r w:rsidRPr="00C82B37">
        <w:rPr>
          <w:rFonts w:ascii="Arial" w:hAnsi="Arial" w:cs="Arial"/>
          <w:bCs/>
          <w:color w:val="26282F"/>
        </w:rPr>
        <w:t>сквозная по всем источникам финансового обеспечения;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w:t>
      </w:r>
      <w:r w:rsidRPr="00C82B37">
        <w:rPr>
          <w:rFonts w:ascii="Arial" w:hAnsi="Arial" w:cs="Arial"/>
        </w:rPr>
        <w:lastRenderedPageBreak/>
        <w:t>обязательств (прав на принятие обязательств) на год, в котором планируется погашение кредиторской задолженности перед подотчетным лицом.</w:t>
      </w:r>
    </w:p>
    <w:p w:rsidR="00C82B37" w:rsidRPr="00C82B37" w:rsidRDefault="00C82B37" w:rsidP="00C82B37">
      <w:pPr>
        <w:autoSpaceDE w:val="0"/>
        <w:autoSpaceDN w:val="0"/>
        <w:adjustRightInd w:val="0"/>
        <w:ind w:firstLine="720"/>
        <w:jc w:val="both"/>
        <w:rPr>
          <w:rFonts w:ascii="Arial" w:hAnsi="Arial" w:cs="Arial"/>
          <w:bCs/>
          <w:color w:val="26282F"/>
        </w:rPr>
      </w:pPr>
      <w:bookmarkStart w:id="54" w:name="sub_588675034"/>
      <w:r w:rsidRPr="00C82B37">
        <w:rPr>
          <w:rFonts w:ascii="Arial" w:hAnsi="Arial" w:cs="Arial"/>
        </w:rPr>
        <w:t xml:space="preserve">9.2. На лицевой стороне Авансового отчета </w:t>
      </w:r>
      <w:r w:rsidRPr="00C82B37">
        <w:rPr>
          <w:rFonts w:ascii="Arial" w:hAnsi="Arial" w:cs="Arial"/>
          <w:color w:val="0D0D0D" w:themeColor="text1" w:themeTint="F2"/>
        </w:rPr>
        <w:t>(</w:t>
      </w:r>
      <w:hyperlink r:id="rId66" w:history="1">
        <w:r w:rsidRPr="00C82B37">
          <w:rPr>
            <w:rFonts w:ascii="Arial" w:hAnsi="Arial" w:cs="Arial"/>
            <w:color w:val="0D0D0D" w:themeColor="text1" w:themeTint="F2"/>
          </w:rPr>
          <w:t>ф. 0504505</w:t>
        </w:r>
      </w:hyperlink>
      <w:r w:rsidRPr="00C82B37">
        <w:rPr>
          <w:rFonts w:ascii="Arial" w:hAnsi="Arial" w:cs="Arial"/>
          <w:color w:val="0D0D0D" w:themeColor="text1" w:themeTint="F2"/>
        </w:rPr>
        <w:t xml:space="preserve">) в </w:t>
      </w:r>
      <w:hyperlink r:id="rId67" w:history="1">
        <w:r w:rsidRPr="00C82B37">
          <w:rPr>
            <w:rFonts w:ascii="Arial" w:hAnsi="Arial" w:cs="Arial"/>
            <w:color w:val="0D0D0D" w:themeColor="text1" w:themeTint="F2"/>
          </w:rPr>
          <w:t>графах</w:t>
        </w:r>
      </w:hyperlink>
      <w:r w:rsidRPr="00C82B37">
        <w:rPr>
          <w:rFonts w:ascii="Arial" w:hAnsi="Arial" w:cs="Arial"/>
        </w:rPr>
        <w:t xml:space="preserve"> "Бухгалтерская запись" указываются корреспонденции</w:t>
      </w:r>
      <w:bookmarkEnd w:id="54"/>
      <w:r w:rsidRPr="00C82B37">
        <w:rPr>
          <w:rFonts w:ascii="Arial" w:hAnsi="Arial" w:cs="Arial"/>
          <w:b/>
          <w:bCs/>
          <w:color w:val="26282F"/>
        </w:rPr>
        <w:t> </w:t>
      </w:r>
      <w:r w:rsidRPr="00C82B37">
        <w:rPr>
          <w:rFonts w:ascii="Arial" w:hAnsi="Arial" w:cs="Arial"/>
          <w:bCs/>
          <w:color w:val="26282F"/>
        </w:rPr>
        <w:t>по отражению расходов, целесообразность которых подтверждена документами и которые принимаются учреждением к бухгалтерскому учету;</w:t>
      </w:r>
    </w:p>
    <w:p w:rsidR="00C82B37" w:rsidRPr="00C82B37" w:rsidRDefault="00C82B37" w:rsidP="00C82B37">
      <w:pPr>
        <w:autoSpaceDE w:val="0"/>
        <w:autoSpaceDN w:val="0"/>
        <w:adjustRightInd w:val="0"/>
        <w:ind w:firstLine="720"/>
        <w:jc w:val="center"/>
        <w:rPr>
          <w:rFonts w:ascii="Arial" w:hAnsi="Arial" w:cs="Arial"/>
          <w:b/>
          <w:bCs/>
          <w:color w:val="26282F"/>
        </w:rPr>
      </w:pPr>
      <w:r w:rsidRPr="00C82B37">
        <w:rPr>
          <w:rFonts w:ascii="Arial" w:hAnsi="Arial" w:cs="Arial"/>
          <w:b/>
          <w:bCs/>
          <w:color w:val="26282F"/>
        </w:rPr>
        <w:t>10. Учет расчетов по налогам и сборам</w:t>
      </w:r>
    </w:p>
    <w:p w:rsidR="00C82B37" w:rsidRPr="00C82B37" w:rsidRDefault="00C82B37" w:rsidP="00C82B37">
      <w:pPr>
        <w:autoSpaceDE w:val="0"/>
        <w:autoSpaceDN w:val="0"/>
        <w:adjustRightInd w:val="0"/>
        <w:ind w:firstLine="720"/>
        <w:jc w:val="center"/>
        <w:rPr>
          <w:rFonts w:ascii="Arial" w:hAnsi="Arial" w:cs="Arial"/>
          <w:b/>
          <w:bCs/>
          <w:color w:val="26282F"/>
        </w:rPr>
      </w:pPr>
    </w:p>
    <w:p w:rsidR="00C82B37" w:rsidRPr="00C82B37" w:rsidRDefault="00C82B37" w:rsidP="00C82B37">
      <w:pPr>
        <w:autoSpaceDE w:val="0"/>
        <w:autoSpaceDN w:val="0"/>
        <w:adjustRightInd w:val="0"/>
        <w:ind w:firstLine="720"/>
        <w:rPr>
          <w:rFonts w:ascii="Arial" w:hAnsi="Arial" w:cs="Arial"/>
          <w:bCs/>
          <w:color w:val="26282F"/>
        </w:rPr>
      </w:pPr>
      <w:r w:rsidRPr="00C82B37">
        <w:rPr>
          <w:rFonts w:ascii="Arial" w:hAnsi="Arial" w:cs="Arial"/>
          <w:bCs/>
          <w:color w:val="26282F"/>
        </w:rPr>
        <w:t>9.3. Исчисление налогов и сборов в Учреждение осуществляется бухгалтерией в соответствии с Налоговым кодексом Российской Федерации и иными нормативными актами законодательства о налогах и сборах.</w:t>
      </w:r>
    </w:p>
    <w:p w:rsidR="00C82B37" w:rsidRPr="00C82B37" w:rsidRDefault="00C82B37" w:rsidP="00C82B37">
      <w:pPr>
        <w:autoSpaceDE w:val="0"/>
        <w:autoSpaceDN w:val="0"/>
        <w:adjustRightInd w:val="0"/>
        <w:ind w:firstLine="720"/>
        <w:rPr>
          <w:rFonts w:ascii="Arial" w:hAnsi="Arial" w:cs="Arial"/>
        </w:rPr>
      </w:pPr>
    </w:p>
    <w:p w:rsidR="00C82B37" w:rsidRPr="00C82B37" w:rsidRDefault="00C82B37" w:rsidP="00C82B37">
      <w:pPr>
        <w:autoSpaceDE w:val="0"/>
        <w:autoSpaceDN w:val="0"/>
        <w:adjustRightInd w:val="0"/>
        <w:jc w:val="center"/>
        <w:outlineLvl w:val="0"/>
        <w:rPr>
          <w:rFonts w:ascii="Arial" w:hAnsi="Arial" w:cs="Arial"/>
          <w:b/>
          <w:bCs/>
          <w:color w:val="26282F"/>
        </w:rPr>
      </w:pPr>
      <w:bookmarkStart w:id="55" w:name="sub_1017"/>
      <w:r w:rsidRPr="00C82B37">
        <w:rPr>
          <w:rFonts w:ascii="Arial" w:hAnsi="Arial" w:cs="Arial"/>
          <w:b/>
          <w:bCs/>
          <w:color w:val="26282F"/>
        </w:rPr>
        <w:t>11. Учет доходов и расходов</w:t>
      </w:r>
    </w:p>
    <w:bookmarkEnd w:id="55"/>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11.1.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11.2. Все законно полученные в рамках деятельности со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"Приносящая доход деятельность". В аналогичном порядке подлежат отражению доходы, полученные в рамках деятельности с иными целевыми средствами (в том числе со средствами ОМС), если иное не предусмотрено стороной, предоставляющей целевые средства. К таким доходам относятся: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доходы в виде предъявленной неустойки (пени, штрафа) по условиям гражданско-правового договора;</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суммы выявленных недостач (хищений, потерь) нефинансовых активов;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xml:space="preserve">- доходы в размере стоимости материальных запасов, остающихся в распоряжении учреждения по результатам проведения демонтажных, ремонтных работ, работ по </w:t>
      </w:r>
      <w:proofErr w:type="spellStart"/>
      <w:r w:rsidRPr="00C82B37">
        <w:rPr>
          <w:rFonts w:ascii="Arial" w:hAnsi="Arial" w:cs="Arial"/>
        </w:rPr>
        <w:t>разукомплектации</w:t>
      </w:r>
      <w:proofErr w:type="spellEnd"/>
      <w:r w:rsidRPr="00C82B37">
        <w:rPr>
          <w:rFonts w:ascii="Arial" w:hAnsi="Arial" w:cs="Arial"/>
        </w:rPr>
        <w:t xml:space="preserve"> объектов нефинансовых активов;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 доходы от реализации нефинансовых активов.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11.3.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w:t>
      </w:r>
    </w:p>
    <w:p w:rsidR="00C82B37" w:rsidRPr="00C82B37" w:rsidRDefault="00C82B37" w:rsidP="00C82B37">
      <w:pPr>
        <w:autoSpaceDE w:val="0"/>
        <w:autoSpaceDN w:val="0"/>
        <w:adjustRightInd w:val="0"/>
        <w:ind w:firstLine="720"/>
        <w:jc w:val="both"/>
        <w:rPr>
          <w:rFonts w:ascii="Arial" w:hAnsi="Arial" w:cs="Arial"/>
        </w:rPr>
      </w:pPr>
      <w:bookmarkStart w:id="56" w:name="sub_6368"/>
      <w:r w:rsidRPr="00C82B37">
        <w:rPr>
          <w:rFonts w:ascii="Arial" w:hAnsi="Arial" w:cs="Arial"/>
        </w:rPr>
        <w:t xml:space="preserve">11.4.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w:t>
      </w:r>
      <w:bookmarkEnd w:id="56"/>
      <w:r w:rsidRPr="00C82B37">
        <w:rPr>
          <w:rFonts w:ascii="Arial" w:hAnsi="Arial" w:cs="Arial"/>
          <w:bCs/>
          <w:color w:val="26282F"/>
        </w:rPr>
        <w:t>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Pr="00C82B37">
        <w:rPr>
          <w:rFonts w:ascii="Arial" w:hAnsi="Arial" w:cs="Arial"/>
        </w:rPr>
        <w:t>.</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lastRenderedPageBreak/>
        <w:t>11.5.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jc w:val="center"/>
        <w:outlineLvl w:val="0"/>
        <w:rPr>
          <w:rFonts w:ascii="Arial" w:hAnsi="Arial" w:cs="Arial"/>
          <w:b/>
          <w:bCs/>
          <w:color w:val="26282F"/>
        </w:rPr>
      </w:pPr>
      <w:bookmarkStart w:id="57" w:name="sub_1018"/>
      <w:r w:rsidRPr="00C82B37">
        <w:rPr>
          <w:rFonts w:ascii="Arial" w:hAnsi="Arial" w:cs="Arial"/>
          <w:b/>
          <w:bCs/>
          <w:color w:val="26282F"/>
        </w:rPr>
        <w:t>12. Санкционирование расходов</w:t>
      </w:r>
    </w:p>
    <w:bookmarkEnd w:id="57"/>
    <w:p w:rsidR="00C82B37" w:rsidRPr="00C82B37" w:rsidRDefault="00C82B37" w:rsidP="00C82B37">
      <w:pPr>
        <w:autoSpaceDE w:val="0"/>
        <w:autoSpaceDN w:val="0"/>
        <w:adjustRightInd w:val="0"/>
        <w:ind w:firstLine="720"/>
        <w:jc w:val="both"/>
        <w:rPr>
          <w:rFonts w:ascii="Arial" w:hAnsi="Arial" w:cs="Arial"/>
        </w:rPr>
      </w:pP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12.1. Учет бюджетных и денежных обязательств осуществляется на основании следующих документов, подтверждающих их принятие: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480"/>
        <w:gridCol w:w="4760"/>
      </w:tblGrid>
      <w:tr w:rsidR="00C82B37" w:rsidRPr="00C82B37" w:rsidTr="009D3992">
        <w:tc>
          <w:tcPr>
            <w:tcW w:w="560" w:type="dxa"/>
            <w:tcBorders>
              <w:top w:val="single" w:sz="4" w:space="0" w:color="auto"/>
              <w:bottom w:val="nil"/>
              <w:right w:val="nil"/>
            </w:tcBorders>
            <w:vAlign w:val="center"/>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 xml:space="preserve">№ </w:t>
            </w:r>
            <w:proofErr w:type="spellStart"/>
            <w:proofErr w:type="gramStart"/>
            <w:r w:rsidRPr="00C82B37">
              <w:rPr>
                <w:rFonts w:ascii="Courier New" w:hAnsi="Courier New" w:cs="Courier New"/>
                <w:sz w:val="22"/>
                <w:szCs w:val="22"/>
              </w:rPr>
              <w:t>п</w:t>
            </w:r>
            <w:proofErr w:type="spellEnd"/>
            <w:proofErr w:type="gramEnd"/>
            <w:r w:rsidRPr="00C82B37">
              <w:rPr>
                <w:rFonts w:ascii="Courier New" w:hAnsi="Courier New" w:cs="Courier New"/>
                <w:sz w:val="22"/>
                <w:szCs w:val="22"/>
              </w:rPr>
              <w:t>/</w:t>
            </w:r>
            <w:proofErr w:type="spellStart"/>
            <w:r w:rsidRPr="00C82B37">
              <w:rPr>
                <w:rFonts w:ascii="Courier New" w:hAnsi="Courier New" w:cs="Courier New"/>
                <w:sz w:val="22"/>
                <w:szCs w:val="22"/>
              </w:rPr>
              <w:t>п</w:t>
            </w:r>
            <w:proofErr w:type="spellEnd"/>
          </w:p>
        </w:tc>
        <w:tc>
          <w:tcPr>
            <w:tcW w:w="4480" w:type="dxa"/>
            <w:tcBorders>
              <w:top w:val="single" w:sz="4" w:space="0" w:color="auto"/>
              <w:left w:val="single" w:sz="4" w:space="0" w:color="auto"/>
              <w:bottom w:val="nil"/>
              <w:right w:val="nil"/>
            </w:tcBorders>
            <w:vAlign w:val="center"/>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Документ, подтверждающий возникновение денежного обязательства</w:t>
            </w:r>
          </w:p>
        </w:tc>
      </w:tr>
      <w:tr w:rsidR="00C82B37" w:rsidRPr="00C82B37" w:rsidTr="009D3992">
        <w:tc>
          <w:tcPr>
            <w:tcW w:w="560" w:type="dxa"/>
            <w:vMerge w:val="restart"/>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1.</w:t>
            </w:r>
          </w:p>
        </w:tc>
        <w:tc>
          <w:tcPr>
            <w:tcW w:w="4480" w:type="dxa"/>
            <w:vMerge w:val="restart"/>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proofErr w:type="gramStart"/>
            <w:r w:rsidRPr="00C82B37">
              <w:rPr>
                <w:rFonts w:ascii="Courier New" w:hAnsi="Courier New" w:cs="Courier New"/>
                <w:sz w:val="22"/>
                <w:szCs w:val="22"/>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roofErr w:type="gramEnd"/>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Акт выполненных работ</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Акт об оказании услуг</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Акт приема-передачи</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Справка-расчет или иной документ, являющийся основанием для оплаты неустойки</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Счет</w:t>
            </w:r>
          </w:p>
        </w:tc>
      </w:tr>
      <w:tr w:rsidR="00C82B37" w:rsidRPr="00C82B37" w:rsidTr="009D3992">
        <w:tc>
          <w:tcPr>
            <w:tcW w:w="560" w:type="dxa"/>
            <w:vMerge/>
            <w:tcBorders>
              <w:top w:val="single" w:sz="4" w:space="0" w:color="auto"/>
              <w:bottom w:val="nil"/>
              <w:right w:val="nil"/>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nil"/>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Счет-фактура</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xml:space="preserve">Товарная накладная (унифицированная </w:t>
            </w:r>
            <w:hyperlink r:id="rId68" w:history="1">
              <w:r w:rsidRPr="00C82B37">
                <w:rPr>
                  <w:rFonts w:ascii="Courier New" w:hAnsi="Courier New" w:cs="Courier New"/>
                  <w:color w:val="0D0D0D" w:themeColor="text1" w:themeTint="F2"/>
                  <w:sz w:val="22"/>
                  <w:szCs w:val="22"/>
                </w:rPr>
                <w:t>форма N ТОРГ-12</w:t>
              </w:r>
            </w:hyperlink>
            <w:r w:rsidRPr="00C82B37">
              <w:rPr>
                <w:rFonts w:ascii="Courier New" w:hAnsi="Courier New" w:cs="Courier New"/>
                <w:color w:val="0D0D0D" w:themeColor="text1" w:themeTint="F2"/>
                <w:sz w:val="22"/>
                <w:szCs w:val="22"/>
              </w:rPr>
              <w:t>) (ф.</w:t>
            </w:r>
            <w:r w:rsidRPr="00C82B37">
              <w:rPr>
                <w:rFonts w:ascii="Courier New" w:hAnsi="Courier New" w:cs="Courier New"/>
                <w:sz w:val="22"/>
                <w:szCs w:val="22"/>
              </w:rPr>
              <w:t xml:space="preserve"> 0330212)</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Универсальный передаточный документ</w:t>
            </w:r>
          </w:p>
        </w:tc>
      </w:tr>
      <w:tr w:rsidR="00C82B37" w:rsidRPr="00C82B37" w:rsidTr="009D3992">
        <w:tc>
          <w:tcPr>
            <w:tcW w:w="560" w:type="dxa"/>
            <w:vMerge w:val="restart"/>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2.</w:t>
            </w:r>
          </w:p>
        </w:tc>
        <w:tc>
          <w:tcPr>
            <w:tcW w:w="4480" w:type="dxa"/>
            <w:vMerge w:val="restart"/>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Акт выполненных работ</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Акт об оказании услуг</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Акт приема-передачи</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Договор (в случае осуществления авансовых платежей в соответствии с условиями договора, внесения арендной платы по договору)</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Справка-расчет или иной документ, являющийся основанием для оплаты неустойки</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Счет</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Счет-фактура</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Товарная накладная (</w:t>
            </w:r>
            <w:r w:rsidRPr="00C82B37">
              <w:rPr>
                <w:rFonts w:ascii="Courier New" w:hAnsi="Courier New" w:cs="Courier New"/>
                <w:color w:val="0D0D0D" w:themeColor="text1" w:themeTint="F2"/>
                <w:sz w:val="22"/>
                <w:szCs w:val="22"/>
              </w:rPr>
              <w:t xml:space="preserve">унифицированная </w:t>
            </w:r>
            <w:hyperlink r:id="rId69" w:history="1">
              <w:r w:rsidRPr="00C82B37">
                <w:rPr>
                  <w:rFonts w:ascii="Courier New" w:hAnsi="Courier New" w:cs="Courier New"/>
                  <w:color w:val="0D0D0D" w:themeColor="text1" w:themeTint="F2"/>
                  <w:sz w:val="22"/>
                  <w:szCs w:val="22"/>
                </w:rPr>
                <w:t>форма N ТОРГ-12</w:t>
              </w:r>
            </w:hyperlink>
            <w:r w:rsidRPr="00C82B37">
              <w:rPr>
                <w:rFonts w:ascii="Courier New" w:hAnsi="Courier New" w:cs="Courier New"/>
                <w:color w:val="0D0D0D" w:themeColor="text1" w:themeTint="F2"/>
                <w:sz w:val="22"/>
                <w:szCs w:val="22"/>
              </w:rPr>
              <w:t>) (ф. 0330212)</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Универсальный передаточный документ</w:t>
            </w:r>
          </w:p>
        </w:tc>
      </w:tr>
      <w:tr w:rsidR="00C82B37" w:rsidRPr="00C82B37" w:rsidTr="009D3992">
        <w:tc>
          <w:tcPr>
            <w:tcW w:w="560" w:type="dxa"/>
            <w:vMerge w:val="restart"/>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3.</w:t>
            </w:r>
          </w:p>
        </w:tc>
        <w:tc>
          <w:tcPr>
            <w:tcW w:w="4480" w:type="dxa"/>
            <w:vMerge w:val="restart"/>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Соглашение о предоставлении из бюджетов межбюджетных трансфертов</w:t>
            </w: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График перечисления межбюджетного трансферта, предусмотренный соглашением о предоставлении межбюджетного трансферта</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C82B37" w:rsidRPr="00C82B37" w:rsidTr="009D3992">
        <w:tc>
          <w:tcPr>
            <w:tcW w:w="560" w:type="dxa"/>
            <w:vMerge w:val="restart"/>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4.</w:t>
            </w:r>
          </w:p>
        </w:tc>
        <w:tc>
          <w:tcPr>
            <w:tcW w:w="4480" w:type="dxa"/>
            <w:vMerge w:val="restart"/>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xml:space="preserve">Платежный документ, необходимый для оплаты денежных обязательств и документ, подтверждающий возникновение денежных </w:t>
            </w:r>
            <w:proofErr w:type="gramStart"/>
            <w:r w:rsidRPr="00C82B37">
              <w:rPr>
                <w:rFonts w:ascii="Courier New" w:hAnsi="Courier New" w:cs="Courier New"/>
                <w:sz w:val="22"/>
                <w:szCs w:val="22"/>
              </w:rPr>
              <w:t>обязательств получателя средств бюджета субъекта Российской</w:t>
            </w:r>
            <w:proofErr w:type="gramEnd"/>
            <w:r w:rsidRPr="00C82B37">
              <w:rPr>
                <w:rFonts w:ascii="Courier New" w:hAnsi="Courier New" w:cs="Courier New"/>
                <w:sz w:val="22"/>
                <w:szCs w:val="22"/>
              </w:rPr>
              <w:t xml:space="preserve"> Федерации (местного бюджета), источником финансового обеспечения которых являются межбюджетные трансферты</w:t>
            </w:r>
          </w:p>
        </w:tc>
      </w:tr>
      <w:tr w:rsidR="00C82B37" w:rsidRPr="00C82B37" w:rsidTr="009D3992">
        <w:tc>
          <w:tcPr>
            <w:tcW w:w="560" w:type="dxa"/>
            <w:vMerge w:val="restart"/>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5.</w:t>
            </w:r>
          </w:p>
        </w:tc>
        <w:tc>
          <w:tcPr>
            <w:tcW w:w="4480" w:type="dxa"/>
            <w:vMerge w:val="restart"/>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xml:space="preserve">Предварительный отчет о выполнении государственного задания </w:t>
            </w:r>
            <w:r w:rsidRPr="00C82B37">
              <w:rPr>
                <w:rFonts w:ascii="Courier New" w:hAnsi="Courier New" w:cs="Courier New"/>
                <w:color w:val="0D0D0D" w:themeColor="text1" w:themeTint="F2"/>
                <w:sz w:val="22"/>
                <w:szCs w:val="22"/>
              </w:rPr>
              <w:t>(</w:t>
            </w:r>
            <w:hyperlink r:id="rId70" w:history="1">
              <w:r w:rsidRPr="00C82B37">
                <w:rPr>
                  <w:rFonts w:ascii="Courier New" w:hAnsi="Courier New" w:cs="Courier New"/>
                  <w:color w:val="0D0D0D" w:themeColor="text1" w:themeTint="F2"/>
                  <w:sz w:val="22"/>
                  <w:szCs w:val="22"/>
                </w:rPr>
                <w:t>ф. 0506501</w:t>
              </w:r>
            </w:hyperlink>
            <w:r w:rsidRPr="00C82B37">
              <w:rPr>
                <w:rFonts w:ascii="Courier New" w:hAnsi="Courier New" w:cs="Courier New"/>
                <w:color w:val="0D0D0D" w:themeColor="text1" w:themeTint="F2"/>
                <w:sz w:val="22"/>
                <w:szCs w:val="22"/>
              </w:rPr>
              <w:t>)</w:t>
            </w:r>
          </w:p>
        </w:tc>
      </w:tr>
      <w:tr w:rsidR="00C82B37" w:rsidRPr="00C82B37" w:rsidTr="009D3992">
        <w:tc>
          <w:tcPr>
            <w:tcW w:w="560" w:type="dxa"/>
            <w:vMerge w:val="restart"/>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6.</w:t>
            </w:r>
          </w:p>
        </w:tc>
        <w:tc>
          <w:tcPr>
            <w:tcW w:w="4480" w:type="dxa"/>
            <w:vMerge w:val="restart"/>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Акт выполненных работ</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Акт об оказании услуг</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Акт приема-передачи</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Справка-расчет или иной документ, являющийся основанием для оплаты неустойки</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Счет</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Счет-фактура</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xml:space="preserve">Товарная накладная (унифицированная </w:t>
            </w:r>
            <w:hyperlink r:id="rId71" w:history="1">
              <w:r w:rsidRPr="00C82B37">
                <w:rPr>
                  <w:rFonts w:ascii="Courier New" w:hAnsi="Courier New" w:cs="Courier New"/>
                  <w:color w:val="0D0D0D" w:themeColor="text1" w:themeTint="F2"/>
                  <w:sz w:val="22"/>
                  <w:szCs w:val="22"/>
                </w:rPr>
                <w:t>форма N ТОРГ-12</w:t>
              </w:r>
            </w:hyperlink>
            <w:r w:rsidRPr="00C82B37">
              <w:rPr>
                <w:rFonts w:ascii="Courier New" w:hAnsi="Courier New" w:cs="Courier New"/>
                <w:color w:val="0D0D0D" w:themeColor="text1" w:themeTint="F2"/>
                <w:sz w:val="22"/>
                <w:szCs w:val="22"/>
              </w:rPr>
              <w:t>)</w:t>
            </w:r>
            <w:r w:rsidRPr="00C82B37">
              <w:rPr>
                <w:rFonts w:ascii="Courier New" w:hAnsi="Courier New" w:cs="Courier New"/>
                <w:sz w:val="22"/>
                <w:szCs w:val="22"/>
              </w:rPr>
              <w:t xml:space="preserve"> (ф. 0330212)</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C82B37" w:rsidRPr="00C82B37" w:rsidTr="009D3992">
        <w:tc>
          <w:tcPr>
            <w:tcW w:w="560" w:type="dxa"/>
            <w:vMerge w:val="restart"/>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7.</w:t>
            </w:r>
          </w:p>
        </w:tc>
        <w:tc>
          <w:tcPr>
            <w:tcW w:w="4480" w:type="dxa"/>
            <w:vMerge w:val="restart"/>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proofErr w:type="gramStart"/>
            <w:r w:rsidRPr="00C82B37">
              <w:rPr>
                <w:rFonts w:ascii="Courier New" w:hAnsi="Courier New" w:cs="Courier New"/>
                <w:sz w:val="22"/>
                <w:szCs w:val="22"/>
              </w:rPr>
              <w:t>Платежное поручение юридического лица (в случае осуществления в соответствии с законодательством Российской Федерации</w:t>
            </w:r>
            <w:proofErr w:type="gramEnd"/>
          </w:p>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казначейского сопровождения предоставления субсидии юридическому лицу)</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Заявка на перечисление субсидии юридическому лицу (при наличии)</w:t>
            </w:r>
          </w:p>
        </w:tc>
      </w:tr>
      <w:tr w:rsidR="00C82B37" w:rsidRPr="00C82B37" w:rsidTr="009D3992">
        <w:tc>
          <w:tcPr>
            <w:tcW w:w="560" w:type="dxa"/>
            <w:vMerge w:val="restart"/>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8.</w:t>
            </w:r>
          </w:p>
        </w:tc>
        <w:tc>
          <w:tcPr>
            <w:tcW w:w="4480" w:type="dxa"/>
            <w:vMerge w:val="restart"/>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xml:space="preserve">Приказ об утверждении Штатного расписания с расчетом годового </w:t>
            </w:r>
            <w:r w:rsidRPr="00C82B37">
              <w:rPr>
                <w:rFonts w:ascii="Courier New" w:hAnsi="Courier New" w:cs="Courier New"/>
                <w:sz w:val="22"/>
                <w:szCs w:val="22"/>
              </w:rPr>
              <w:lastRenderedPageBreak/>
              <w:t>фонда оплаты труда</w:t>
            </w:r>
          </w:p>
          <w:p w:rsidR="00C82B37" w:rsidRPr="00C82B37" w:rsidRDefault="00C82B37" w:rsidP="009D3992">
            <w:pPr>
              <w:autoSpaceDE w:val="0"/>
              <w:autoSpaceDN w:val="0"/>
              <w:adjustRightInd w:val="0"/>
              <w:jc w:val="both"/>
              <w:rPr>
                <w:rFonts w:ascii="Courier New" w:hAnsi="Courier New" w:cs="Courier New"/>
                <w:sz w:val="22"/>
                <w:szCs w:val="22"/>
              </w:rPr>
            </w:pPr>
          </w:p>
          <w:p w:rsidR="00C82B37" w:rsidRPr="00C82B37" w:rsidRDefault="00C82B37" w:rsidP="009D3992">
            <w:pPr>
              <w:autoSpaceDE w:val="0"/>
              <w:autoSpaceDN w:val="0"/>
              <w:adjustRightInd w:val="0"/>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lastRenderedPageBreak/>
              <w:t xml:space="preserve">Записка-расчет об исчислении среднего заработка при </w:t>
            </w:r>
            <w:r w:rsidRPr="00C82B37">
              <w:rPr>
                <w:rFonts w:ascii="Courier New" w:hAnsi="Courier New" w:cs="Courier New"/>
                <w:color w:val="0D0D0D" w:themeColor="text1" w:themeTint="F2"/>
                <w:sz w:val="22"/>
                <w:szCs w:val="22"/>
              </w:rPr>
              <w:lastRenderedPageBreak/>
              <w:t>предоставлении отпуска, увольнении и других случаях (</w:t>
            </w:r>
            <w:hyperlink r:id="rId72" w:history="1">
              <w:r w:rsidRPr="00C82B37">
                <w:rPr>
                  <w:rFonts w:ascii="Courier New" w:hAnsi="Courier New" w:cs="Courier New"/>
                  <w:color w:val="0D0D0D" w:themeColor="text1" w:themeTint="F2"/>
                  <w:sz w:val="22"/>
                  <w:szCs w:val="22"/>
                </w:rPr>
                <w:t>ф. 0504425</w:t>
              </w:r>
            </w:hyperlink>
            <w:r w:rsidRPr="00C82B37">
              <w:rPr>
                <w:rFonts w:ascii="Courier New" w:hAnsi="Courier New" w:cs="Courier New"/>
                <w:color w:val="0D0D0D" w:themeColor="text1" w:themeTint="F2"/>
                <w:sz w:val="22"/>
                <w:szCs w:val="22"/>
              </w:rPr>
              <w:t>)</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Расчетно-платежная ведомость (</w:t>
            </w:r>
            <w:hyperlink r:id="rId73" w:history="1">
              <w:r w:rsidRPr="00C82B37">
                <w:rPr>
                  <w:rFonts w:ascii="Courier New" w:hAnsi="Courier New" w:cs="Courier New"/>
                  <w:color w:val="0D0D0D" w:themeColor="text1" w:themeTint="F2"/>
                  <w:sz w:val="22"/>
                  <w:szCs w:val="22"/>
                </w:rPr>
                <w:t>ф. 0504401</w:t>
              </w:r>
            </w:hyperlink>
            <w:r w:rsidRPr="00C82B37">
              <w:rPr>
                <w:rFonts w:ascii="Courier New" w:hAnsi="Courier New" w:cs="Courier New"/>
                <w:color w:val="0D0D0D" w:themeColor="text1" w:themeTint="F2"/>
                <w:sz w:val="22"/>
                <w:szCs w:val="22"/>
              </w:rPr>
              <w:t>)</w:t>
            </w:r>
          </w:p>
        </w:tc>
      </w:tr>
      <w:tr w:rsidR="00C82B37" w:rsidRPr="00C82B37" w:rsidTr="009D3992">
        <w:tc>
          <w:tcPr>
            <w:tcW w:w="560" w:type="dxa"/>
            <w:vMerge/>
            <w:tcBorders>
              <w:top w:val="single" w:sz="4" w:space="0" w:color="auto"/>
              <w:bottom w:val="nil"/>
              <w:right w:val="nil"/>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nil"/>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Расчетная ведомость (</w:t>
            </w:r>
            <w:hyperlink r:id="rId74" w:history="1">
              <w:r w:rsidRPr="00C82B37">
                <w:rPr>
                  <w:rFonts w:ascii="Courier New" w:hAnsi="Courier New" w:cs="Courier New"/>
                  <w:color w:val="0D0D0D" w:themeColor="text1" w:themeTint="F2"/>
                  <w:sz w:val="22"/>
                  <w:szCs w:val="22"/>
                </w:rPr>
                <w:t>ф. 0504402</w:t>
              </w:r>
            </w:hyperlink>
            <w:r w:rsidRPr="00C82B37">
              <w:rPr>
                <w:rFonts w:ascii="Courier New" w:hAnsi="Courier New" w:cs="Courier New"/>
                <w:color w:val="0D0D0D" w:themeColor="text1" w:themeTint="F2"/>
                <w:sz w:val="22"/>
                <w:szCs w:val="22"/>
              </w:rPr>
              <w:t>)</w:t>
            </w:r>
          </w:p>
        </w:tc>
      </w:tr>
      <w:tr w:rsidR="00C82B37" w:rsidRPr="00C82B37" w:rsidTr="009D3992">
        <w:tc>
          <w:tcPr>
            <w:tcW w:w="560" w:type="dxa"/>
            <w:vMerge w:val="restart"/>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9.</w:t>
            </w:r>
          </w:p>
        </w:tc>
        <w:tc>
          <w:tcPr>
            <w:tcW w:w="4480" w:type="dxa"/>
            <w:vMerge w:val="restart"/>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Бухгалтерская справка (</w:t>
            </w:r>
            <w:hyperlink r:id="rId75" w:history="1">
              <w:r w:rsidRPr="00C82B37">
                <w:rPr>
                  <w:rFonts w:ascii="Courier New" w:hAnsi="Courier New" w:cs="Courier New"/>
                  <w:color w:val="0D0D0D" w:themeColor="text1" w:themeTint="F2"/>
                  <w:sz w:val="22"/>
                  <w:szCs w:val="22"/>
                </w:rPr>
                <w:t>ф. 0504833</w:t>
              </w:r>
            </w:hyperlink>
            <w:r w:rsidRPr="00C82B37">
              <w:rPr>
                <w:rFonts w:ascii="Courier New" w:hAnsi="Courier New" w:cs="Courier New"/>
                <w:color w:val="0D0D0D" w:themeColor="text1" w:themeTint="F2"/>
                <w:sz w:val="22"/>
                <w:szCs w:val="22"/>
              </w:rPr>
              <w:t>)</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График выплат по исполнительному документу, предусматривающему выплаты периодического характера</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Исполнительный документ</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Справка-расчет</w:t>
            </w:r>
          </w:p>
        </w:tc>
      </w:tr>
      <w:tr w:rsidR="00C82B37" w:rsidRPr="00C82B37" w:rsidTr="009D3992">
        <w:tc>
          <w:tcPr>
            <w:tcW w:w="560" w:type="dxa"/>
            <w:vMerge w:val="restart"/>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10.</w:t>
            </w:r>
          </w:p>
        </w:tc>
        <w:tc>
          <w:tcPr>
            <w:tcW w:w="4480" w:type="dxa"/>
            <w:vMerge w:val="restart"/>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Бухгалтерская справка (</w:t>
            </w:r>
            <w:hyperlink r:id="rId76" w:history="1">
              <w:r w:rsidRPr="00C82B37">
                <w:rPr>
                  <w:rFonts w:ascii="Courier New" w:hAnsi="Courier New" w:cs="Courier New"/>
                  <w:color w:val="0D0D0D" w:themeColor="text1" w:themeTint="F2"/>
                  <w:sz w:val="22"/>
                  <w:szCs w:val="22"/>
                </w:rPr>
                <w:t>ф. 0504833</w:t>
              </w:r>
            </w:hyperlink>
            <w:r w:rsidRPr="00C82B37">
              <w:rPr>
                <w:rFonts w:ascii="Courier New" w:hAnsi="Courier New" w:cs="Courier New"/>
                <w:color w:val="0D0D0D" w:themeColor="text1" w:themeTint="F2"/>
                <w:sz w:val="22"/>
                <w:szCs w:val="22"/>
              </w:rPr>
              <w:t>)</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Решение налогового органа</w:t>
            </w:r>
          </w:p>
        </w:tc>
      </w:tr>
      <w:tr w:rsidR="00C82B37" w:rsidRPr="00C82B37" w:rsidTr="009D3992">
        <w:tc>
          <w:tcPr>
            <w:tcW w:w="560" w:type="dxa"/>
            <w:vMerge/>
            <w:tcBorders>
              <w:top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nil"/>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nil"/>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Справка-расчет</w:t>
            </w:r>
          </w:p>
        </w:tc>
      </w:tr>
      <w:tr w:rsidR="00C82B37" w:rsidRPr="00C82B37" w:rsidTr="009D3992">
        <w:tc>
          <w:tcPr>
            <w:tcW w:w="560" w:type="dxa"/>
            <w:vMerge w:val="restart"/>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11.</w:t>
            </w:r>
          </w:p>
        </w:tc>
        <w:tc>
          <w:tcPr>
            <w:tcW w:w="4480" w:type="dxa"/>
            <w:vMerge w:val="restart"/>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Документ, не определенный выше, в соответствии с которым возникает бюджетное обязательство:</w:t>
            </w:r>
          </w:p>
          <w:p w:rsidR="00C82B37" w:rsidRPr="00C82B37" w:rsidRDefault="00C82B37" w:rsidP="009D3992">
            <w:pPr>
              <w:autoSpaceDE w:val="0"/>
              <w:autoSpaceDN w:val="0"/>
              <w:adjustRightInd w:val="0"/>
              <w:rPr>
                <w:rFonts w:ascii="Courier New" w:hAnsi="Courier New" w:cs="Courier New"/>
                <w:sz w:val="22"/>
                <w:szCs w:val="22"/>
              </w:rPr>
            </w:pPr>
            <w:proofErr w:type="gramStart"/>
            <w:r w:rsidRPr="00C82B37">
              <w:rPr>
                <w:rFonts w:ascii="Courier New" w:hAnsi="Courier New" w:cs="Courier New"/>
                <w:sz w:val="22"/>
                <w:szCs w:val="22"/>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Авансовый отчет (</w:t>
            </w:r>
            <w:hyperlink r:id="rId77" w:history="1">
              <w:r w:rsidRPr="00C82B37">
                <w:rPr>
                  <w:rFonts w:ascii="Courier New" w:hAnsi="Courier New" w:cs="Courier New"/>
                  <w:color w:val="0D0D0D" w:themeColor="text1" w:themeTint="F2"/>
                  <w:sz w:val="22"/>
                  <w:szCs w:val="22"/>
                </w:rPr>
                <w:t>ф. 0504505</w:t>
              </w:r>
            </w:hyperlink>
            <w:r w:rsidRPr="00C82B37">
              <w:rPr>
                <w:rFonts w:ascii="Courier New" w:hAnsi="Courier New" w:cs="Courier New"/>
                <w:color w:val="0D0D0D" w:themeColor="text1" w:themeTint="F2"/>
                <w:sz w:val="22"/>
                <w:szCs w:val="22"/>
              </w:rPr>
              <w:t>)</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Акт выполненных работ</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Акт приема-передачи</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Акт об оказании услуг</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Заявление на выдачу денежных средств под отчет</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Заявление физического лица</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Квитанция</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Приказ о направлении в командировку, с прилагаемым расчетом командировочных сумм</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Служебная записка</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Справка-расчет</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Счет</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Счет-фактура</w:t>
            </w:r>
          </w:p>
        </w:tc>
      </w:tr>
      <w:tr w:rsidR="00C82B37" w:rsidRPr="00C82B37" w:rsidTr="009D3992">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Товарная накладная (</w:t>
            </w:r>
            <w:r w:rsidRPr="00C82B37">
              <w:rPr>
                <w:rFonts w:ascii="Courier New" w:hAnsi="Courier New" w:cs="Courier New"/>
                <w:color w:val="0D0D0D" w:themeColor="text1" w:themeTint="F2"/>
                <w:sz w:val="22"/>
                <w:szCs w:val="22"/>
              </w:rPr>
              <w:t xml:space="preserve">унифицированная </w:t>
            </w:r>
            <w:hyperlink r:id="rId78" w:history="1">
              <w:r w:rsidRPr="00C82B37">
                <w:rPr>
                  <w:rFonts w:ascii="Courier New" w:hAnsi="Courier New" w:cs="Courier New"/>
                  <w:color w:val="0D0D0D" w:themeColor="text1" w:themeTint="F2"/>
                  <w:sz w:val="22"/>
                  <w:szCs w:val="22"/>
                </w:rPr>
                <w:t>форма N ТОРГ-12</w:t>
              </w:r>
            </w:hyperlink>
            <w:r w:rsidRPr="00C82B37">
              <w:rPr>
                <w:rFonts w:ascii="Courier New" w:hAnsi="Courier New" w:cs="Courier New"/>
                <w:color w:val="0D0D0D" w:themeColor="text1" w:themeTint="F2"/>
                <w:sz w:val="22"/>
                <w:szCs w:val="22"/>
              </w:rPr>
              <w:t>)</w:t>
            </w:r>
            <w:r w:rsidRPr="00C82B37">
              <w:rPr>
                <w:rFonts w:ascii="Courier New" w:hAnsi="Courier New" w:cs="Courier New"/>
                <w:sz w:val="22"/>
                <w:szCs w:val="22"/>
              </w:rPr>
              <w:t xml:space="preserve"> (ф.0330212)</w:t>
            </w:r>
          </w:p>
        </w:tc>
      </w:tr>
      <w:tr w:rsidR="00C82B37" w:rsidRPr="00C82B37" w:rsidTr="009D3992">
        <w:trPr>
          <w:trHeight w:val="1423"/>
        </w:trPr>
        <w:tc>
          <w:tcPr>
            <w:tcW w:w="560" w:type="dxa"/>
            <w:vMerge/>
            <w:tcBorders>
              <w:top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Borders>
              <w:top w:val="single" w:sz="4" w:space="0" w:color="auto"/>
              <w:left w:val="single" w:sz="4" w:space="0" w:color="auto"/>
              <w:bottom w:val="single" w:sz="4" w:space="0" w:color="auto"/>
              <w:right w:val="single" w:sz="4" w:space="0" w:color="auto"/>
            </w:tcBorders>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Borders>
              <w:top w:val="single" w:sz="4" w:space="0" w:color="auto"/>
              <w:left w:val="single" w:sz="4" w:space="0" w:color="auto"/>
              <w:bottom w:val="single" w:sz="4" w:space="0" w:color="auto"/>
            </w:tcBorders>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Универсальный передаточный документ</w:t>
            </w:r>
          </w:p>
        </w:tc>
      </w:tr>
    </w:tbl>
    <w:p w:rsidR="00C82B37" w:rsidRPr="00C82B37" w:rsidRDefault="00C82B37" w:rsidP="00C82B37">
      <w:pPr>
        <w:autoSpaceDE w:val="0"/>
        <w:autoSpaceDN w:val="0"/>
        <w:adjustRightInd w:val="0"/>
        <w:ind w:firstLine="720"/>
        <w:jc w:val="both"/>
        <w:rPr>
          <w:rFonts w:ascii="Courier New" w:hAnsi="Courier New" w:cs="Courier New"/>
          <w:sz w:val="22"/>
          <w:szCs w:val="22"/>
        </w:rPr>
      </w:pP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Учет принятых обязательств и денежных обязательств осуществляется на основании следующих документов, подтверждающих их принятие: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4480"/>
        <w:gridCol w:w="4760"/>
      </w:tblGrid>
      <w:tr w:rsidR="00C82B37" w:rsidRPr="00C82B37" w:rsidTr="009D3992">
        <w:tc>
          <w:tcPr>
            <w:tcW w:w="560" w:type="dxa"/>
            <w:vAlign w:val="center"/>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 xml:space="preserve">N </w:t>
            </w:r>
            <w:proofErr w:type="spellStart"/>
            <w:proofErr w:type="gramStart"/>
            <w:r w:rsidRPr="00C82B37">
              <w:rPr>
                <w:rFonts w:ascii="Courier New" w:hAnsi="Courier New" w:cs="Courier New"/>
                <w:sz w:val="22"/>
                <w:szCs w:val="22"/>
              </w:rPr>
              <w:t>п</w:t>
            </w:r>
            <w:proofErr w:type="spellEnd"/>
            <w:proofErr w:type="gramEnd"/>
            <w:r w:rsidRPr="00C82B37">
              <w:rPr>
                <w:rFonts w:ascii="Courier New" w:hAnsi="Courier New" w:cs="Courier New"/>
                <w:sz w:val="22"/>
                <w:szCs w:val="22"/>
              </w:rPr>
              <w:t>/</w:t>
            </w:r>
            <w:proofErr w:type="spellStart"/>
            <w:r w:rsidRPr="00C82B37">
              <w:rPr>
                <w:rFonts w:ascii="Courier New" w:hAnsi="Courier New" w:cs="Courier New"/>
                <w:sz w:val="22"/>
                <w:szCs w:val="22"/>
              </w:rPr>
              <w:t>п</w:t>
            </w:r>
            <w:proofErr w:type="spellEnd"/>
          </w:p>
        </w:tc>
        <w:tc>
          <w:tcPr>
            <w:tcW w:w="4480" w:type="dxa"/>
            <w:vAlign w:val="center"/>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Документ, на основании которого возникает обязательство</w:t>
            </w:r>
          </w:p>
        </w:tc>
        <w:tc>
          <w:tcPr>
            <w:tcW w:w="4760" w:type="dxa"/>
            <w:vAlign w:val="center"/>
          </w:tcPr>
          <w:p w:rsidR="00C82B37" w:rsidRPr="00C82B37" w:rsidRDefault="00C82B37" w:rsidP="009D3992">
            <w:pPr>
              <w:autoSpaceDE w:val="0"/>
              <w:autoSpaceDN w:val="0"/>
              <w:adjustRightInd w:val="0"/>
              <w:jc w:val="center"/>
              <w:rPr>
                <w:rFonts w:ascii="Courier New" w:hAnsi="Courier New" w:cs="Courier New"/>
                <w:sz w:val="22"/>
                <w:szCs w:val="22"/>
              </w:rPr>
            </w:pPr>
            <w:r w:rsidRPr="00C82B37">
              <w:rPr>
                <w:rFonts w:ascii="Courier New" w:hAnsi="Courier New" w:cs="Courier New"/>
                <w:sz w:val="22"/>
                <w:szCs w:val="22"/>
              </w:rPr>
              <w:t>Документ, подтверждающий возникновение денежного обязательства</w:t>
            </w:r>
          </w:p>
        </w:tc>
      </w:tr>
      <w:tr w:rsidR="00C82B37" w:rsidRPr="00C82B37" w:rsidTr="009D3992">
        <w:tc>
          <w:tcPr>
            <w:tcW w:w="560" w:type="dxa"/>
            <w:vMerge w:val="restart"/>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1.</w:t>
            </w:r>
          </w:p>
        </w:tc>
        <w:tc>
          <w:tcPr>
            <w:tcW w:w="4480" w:type="dxa"/>
            <w:vMerge w:val="restart"/>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Контракт (договор) на поставку товаров, выполнение работ, оказание услуг</w:t>
            </w:r>
          </w:p>
        </w:tc>
        <w:tc>
          <w:tcPr>
            <w:tcW w:w="4760" w:type="dxa"/>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Акт выполненных работ</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Акт об оказании услуг</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Акт приема-передачи</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xml:space="preserve">Контракт (в случае осуществления </w:t>
            </w:r>
            <w:r w:rsidRPr="00C82B37">
              <w:rPr>
                <w:rFonts w:ascii="Courier New" w:hAnsi="Courier New" w:cs="Courier New"/>
                <w:sz w:val="22"/>
                <w:szCs w:val="22"/>
              </w:rPr>
              <w:lastRenderedPageBreak/>
              <w:t>авансовых платежей в соответствии с условиями контракта, внесение арендной платы)</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Справка-расчет или иной документ, являющийся основанием для оплаты неустойки</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Счет</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Счет-фактура</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 xml:space="preserve">Товарная накладная (унифицированная </w:t>
            </w:r>
            <w:hyperlink r:id="rId79" w:history="1">
              <w:r w:rsidRPr="00C82B37">
                <w:rPr>
                  <w:rFonts w:ascii="Courier New" w:hAnsi="Courier New" w:cs="Courier New"/>
                  <w:color w:val="0D0D0D" w:themeColor="text1" w:themeTint="F2"/>
                  <w:sz w:val="22"/>
                  <w:szCs w:val="22"/>
                </w:rPr>
                <w:t>форма N ТОРГ-12</w:t>
              </w:r>
            </w:hyperlink>
            <w:r w:rsidRPr="00C82B37">
              <w:rPr>
                <w:rFonts w:ascii="Courier New" w:hAnsi="Courier New" w:cs="Courier New"/>
                <w:color w:val="0D0D0D" w:themeColor="text1" w:themeTint="F2"/>
                <w:sz w:val="22"/>
                <w:szCs w:val="22"/>
              </w:rPr>
              <w:t>) (ф. 0330212)</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Универсальный передаточный документ</w:t>
            </w:r>
          </w:p>
        </w:tc>
      </w:tr>
      <w:tr w:rsidR="00C82B37" w:rsidRPr="00C82B37" w:rsidTr="009D3992">
        <w:tc>
          <w:tcPr>
            <w:tcW w:w="560" w:type="dxa"/>
            <w:vMerge w:val="restart"/>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2.</w:t>
            </w:r>
          </w:p>
        </w:tc>
        <w:tc>
          <w:tcPr>
            <w:tcW w:w="4480" w:type="dxa"/>
            <w:vMerge w:val="restart"/>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Приказ об утверждении Штатного расписания с расчетом годового фонда оплаты труда</w:t>
            </w:r>
          </w:p>
          <w:p w:rsidR="00C82B37" w:rsidRPr="00C82B37" w:rsidRDefault="00C82B37" w:rsidP="009D3992">
            <w:pPr>
              <w:autoSpaceDE w:val="0"/>
              <w:autoSpaceDN w:val="0"/>
              <w:adjustRightInd w:val="0"/>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Записка-расчет об исчислении среднего заработка при предоставлении отпуска, увольнении и других случаях (</w:t>
            </w:r>
            <w:hyperlink r:id="rId80" w:history="1">
              <w:r w:rsidRPr="00C82B37">
                <w:rPr>
                  <w:rFonts w:ascii="Courier New" w:hAnsi="Courier New" w:cs="Courier New"/>
                  <w:color w:val="0D0D0D" w:themeColor="text1" w:themeTint="F2"/>
                  <w:sz w:val="22"/>
                  <w:szCs w:val="22"/>
                </w:rPr>
                <w:t>ф. 0504425</w:t>
              </w:r>
            </w:hyperlink>
            <w:r w:rsidRPr="00C82B37">
              <w:rPr>
                <w:rFonts w:ascii="Courier New" w:hAnsi="Courier New" w:cs="Courier New"/>
                <w:color w:val="0D0D0D" w:themeColor="text1" w:themeTint="F2"/>
                <w:sz w:val="22"/>
                <w:szCs w:val="22"/>
              </w:rPr>
              <w:t>)</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Расчетно-платежная ведомость (</w:t>
            </w:r>
            <w:hyperlink r:id="rId81" w:history="1">
              <w:r w:rsidRPr="00C82B37">
                <w:rPr>
                  <w:rFonts w:ascii="Courier New" w:hAnsi="Courier New" w:cs="Courier New"/>
                  <w:color w:val="0D0D0D" w:themeColor="text1" w:themeTint="F2"/>
                  <w:sz w:val="22"/>
                  <w:szCs w:val="22"/>
                </w:rPr>
                <w:t>ф. 0504401</w:t>
              </w:r>
            </w:hyperlink>
            <w:r w:rsidRPr="00C82B37">
              <w:rPr>
                <w:rFonts w:ascii="Courier New" w:hAnsi="Courier New" w:cs="Courier New"/>
                <w:color w:val="0D0D0D" w:themeColor="text1" w:themeTint="F2"/>
                <w:sz w:val="22"/>
                <w:szCs w:val="22"/>
              </w:rPr>
              <w:t>)</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Расчетная ведомость (</w:t>
            </w:r>
            <w:hyperlink r:id="rId82" w:history="1">
              <w:r w:rsidRPr="00C82B37">
                <w:rPr>
                  <w:rFonts w:ascii="Courier New" w:hAnsi="Courier New" w:cs="Courier New"/>
                  <w:color w:val="0D0D0D" w:themeColor="text1" w:themeTint="F2"/>
                  <w:sz w:val="22"/>
                  <w:szCs w:val="22"/>
                </w:rPr>
                <w:t>ф. 0504402</w:t>
              </w:r>
            </w:hyperlink>
            <w:r w:rsidRPr="00C82B37">
              <w:rPr>
                <w:rFonts w:ascii="Courier New" w:hAnsi="Courier New" w:cs="Courier New"/>
                <w:color w:val="0D0D0D" w:themeColor="text1" w:themeTint="F2"/>
                <w:sz w:val="22"/>
                <w:szCs w:val="22"/>
              </w:rPr>
              <w:t>)</w:t>
            </w:r>
          </w:p>
        </w:tc>
      </w:tr>
      <w:tr w:rsidR="00C82B37" w:rsidRPr="00C82B37" w:rsidTr="009D3992">
        <w:tc>
          <w:tcPr>
            <w:tcW w:w="560" w:type="dxa"/>
            <w:vMerge w:val="restart"/>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3.</w:t>
            </w:r>
          </w:p>
        </w:tc>
        <w:tc>
          <w:tcPr>
            <w:tcW w:w="4480" w:type="dxa"/>
            <w:vMerge w:val="restart"/>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Исполнительный документ (исполнительный лист, судебный приказ)</w:t>
            </w: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Бухгалтерская справка (</w:t>
            </w:r>
            <w:hyperlink r:id="rId83" w:history="1">
              <w:r w:rsidRPr="00C82B37">
                <w:rPr>
                  <w:rFonts w:ascii="Courier New" w:hAnsi="Courier New" w:cs="Courier New"/>
                  <w:color w:val="0D0D0D" w:themeColor="text1" w:themeTint="F2"/>
                  <w:sz w:val="22"/>
                  <w:szCs w:val="22"/>
                </w:rPr>
                <w:t>ф. 0504833</w:t>
              </w:r>
            </w:hyperlink>
            <w:r w:rsidRPr="00C82B37">
              <w:rPr>
                <w:rFonts w:ascii="Courier New" w:hAnsi="Courier New" w:cs="Courier New"/>
                <w:color w:val="0D0D0D" w:themeColor="text1" w:themeTint="F2"/>
                <w:sz w:val="22"/>
                <w:szCs w:val="22"/>
              </w:rPr>
              <w:t>)</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График выплат по исполнительному документу, предусматривающему выплаты периодического характера</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Исполнительный документ</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Справка-расчет</w:t>
            </w:r>
          </w:p>
        </w:tc>
      </w:tr>
      <w:tr w:rsidR="00C82B37" w:rsidRPr="00C82B37" w:rsidTr="009D3992">
        <w:tc>
          <w:tcPr>
            <w:tcW w:w="560" w:type="dxa"/>
            <w:vMerge w:val="restart"/>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4.</w:t>
            </w:r>
          </w:p>
        </w:tc>
        <w:tc>
          <w:tcPr>
            <w:tcW w:w="4480" w:type="dxa"/>
            <w:vMerge w:val="restart"/>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Решение налогового органа о взыскании налога, сбора, пеней и штрафов</w:t>
            </w: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Бухгалтерская справка (</w:t>
            </w:r>
            <w:hyperlink r:id="rId84" w:history="1">
              <w:r w:rsidRPr="00C82B37">
                <w:rPr>
                  <w:rFonts w:ascii="Courier New" w:hAnsi="Courier New" w:cs="Courier New"/>
                  <w:color w:val="0D0D0D" w:themeColor="text1" w:themeTint="F2"/>
                  <w:sz w:val="22"/>
                  <w:szCs w:val="22"/>
                </w:rPr>
                <w:t>ф. 0504833</w:t>
              </w:r>
            </w:hyperlink>
            <w:r w:rsidRPr="00C82B37">
              <w:rPr>
                <w:rFonts w:ascii="Courier New" w:hAnsi="Courier New" w:cs="Courier New"/>
                <w:color w:val="0D0D0D" w:themeColor="text1" w:themeTint="F2"/>
                <w:sz w:val="22"/>
                <w:szCs w:val="22"/>
              </w:rPr>
              <w:t>)</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Решение налогового органа</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Справка-расчет</w:t>
            </w:r>
          </w:p>
        </w:tc>
      </w:tr>
      <w:tr w:rsidR="00C82B37" w:rsidRPr="00C82B37" w:rsidTr="009D3992">
        <w:tc>
          <w:tcPr>
            <w:tcW w:w="560" w:type="dxa"/>
            <w:vMerge w:val="restart"/>
          </w:tcPr>
          <w:p w:rsidR="00C82B37" w:rsidRPr="00C82B37" w:rsidRDefault="00C82B37" w:rsidP="009D3992">
            <w:pPr>
              <w:autoSpaceDE w:val="0"/>
              <w:autoSpaceDN w:val="0"/>
              <w:adjustRightInd w:val="0"/>
              <w:jc w:val="both"/>
              <w:rPr>
                <w:rFonts w:ascii="Courier New" w:hAnsi="Courier New" w:cs="Courier New"/>
                <w:sz w:val="22"/>
                <w:szCs w:val="22"/>
              </w:rPr>
            </w:pPr>
            <w:r w:rsidRPr="00C82B37">
              <w:rPr>
                <w:rFonts w:ascii="Courier New" w:hAnsi="Courier New" w:cs="Courier New"/>
                <w:sz w:val="22"/>
                <w:szCs w:val="22"/>
              </w:rPr>
              <w:t>5.</w:t>
            </w:r>
          </w:p>
        </w:tc>
        <w:tc>
          <w:tcPr>
            <w:tcW w:w="4480" w:type="dxa"/>
            <w:vMerge w:val="restart"/>
          </w:tcPr>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Документ, не определенный выше, в соответствии с которым возникает обязательство:</w:t>
            </w:r>
          </w:p>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xml:space="preserve">- закон, иной нормативный правовой акт, в соответствии с </w:t>
            </w:r>
            <w:proofErr w:type="gramStart"/>
            <w:r w:rsidRPr="00C82B37">
              <w:rPr>
                <w:rFonts w:ascii="Courier New" w:hAnsi="Courier New" w:cs="Courier New"/>
                <w:sz w:val="22"/>
                <w:szCs w:val="22"/>
              </w:rPr>
              <w:t>которыми</w:t>
            </w:r>
            <w:proofErr w:type="gramEnd"/>
            <w:r w:rsidRPr="00C82B37">
              <w:rPr>
                <w:rFonts w:ascii="Courier New" w:hAnsi="Courier New" w:cs="Courier New"/>
                <w:sz w:val="22"/>
                <w:szCs w:val="22"/>
              </w:rPr>
              <w:t xml:space="preserve">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договор, расчет по которому осуществляется наличными деньгами;</w:t>
            </w:r>
          </w:p>
          <w:p w:rsidR="00C82B37" w:rsidRPr="00C82B37" w:rsidRDefault="00C82B37" w:rsidP="009D3992">
            <w:pPr>
              <w:autoSpaceDE w:val="0"/>
              <w:autoSpaceDN w:val="0"/>
              <w:adjustRightInd w:val="0"/>
              <w:rPr>
                <w:rFonts w:ascii="Courier New" w:hAnsi="Courier New" w:cs="Courier New"/>
                <w:sz w:val="22"/>
                <w:szCs w:val="22"/>
              </w:rPr>
            </w:pPr>
            <w:r w:rsidRPr="00C82B37">
              <w:rPr>
                <w:rFonts w:ascii="Courier New" w:hAnsi="Courier New" w:cs="Courier New"/>
                <w:sz w:val="22"/>
                <w:szCs w:val="22"/>
              </w:rPr>
              <w:t>- договор на оказание услуг, выполнение работ, заключенный с физическим лицом, не являющимся индивидуальным предпринимателем.</w:t>
            </w: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Авансовый отчет (</w:t>
            </w:r>
            <w:hyperlink r:id="rId85" w:history="1">
              <w:r w:rsidRPr="00C82B37">
                <w:rPr>
                  <w:rFonts w:ascii="Courier New" w:hAnsi="Courier New" w:cs="Courier New"/>
                  <w:color w:val="0D0D0D" w:themeColor="text1" w:themeTint="F2"/>
                  <w:sz w:val="22"/>
                  <w:szCs w:val="22"/>
                </w:rPr>
                <w:t>ф. 0504505</w:t>
              </w:r>
            </w:hyperlink>
            <w:r w:rsidRPr="00C82B37">
              <w:rPr>
                <w:rFonts w:ascii="Courier New" w:hAnsi="Courier New" w:cs="Courier New"/>
                <w:color w:val="0D0D0D" w:themeColor="text1" w:themeTint="F2"/>
                <w:sz w:val="22"/>
                <w:szCs w:val="22"/>
              </w:rPr>
              <w:t>)</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Акт выполненных работ</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Акт приема-передачи</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Акт об оказании услуг</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Договор на оказание услуг, выполнение работ, заключенный с физическим лицом, не являющимся индивидуальным предпринимателем</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Заявление на выдачу денежных средств под отчет</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Заявление физического лица</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Квитанция</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Приказ о направлении в командировку, с прилагаемым расчетом командировочных сумм</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Служебная записка</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Справка-расчет</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Счет</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Счет-фактура</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Товарная накладная (унифицированная форма N ТОРГ-12) (</w:t>
            </w:r>
            <w:hyperlink r:id="rId86" w:history="1">
              <w:r w:rsidRPr="00C82B37">
                <w:rPr>
                  <w:rFonts w:ascii="Courier New" w:hAnsi="Courier New" w:cs="Courier New"/>
                  <w:color w:val="0D0D0D" w:themeColor="text1" w:themeTint="F2"/>
                  <w:sz w:val="22"/>
                  <w:szCs w:val="22"/>
                </w:rPr>
                <w:t>ф.0330212</w:t>
              </w:r>
            </w:hyperlink>
            <w:r w:rsidRPr="00C82B37">
              <w:rPr>
                <w:rFonts w:ascii="Courier New" w:hAnsi="Courier New" w:cs="Courier New"/>
                <w:color w:val="0D0D0D" w:themeColor="text1" w:themeTint="F2"/>
                <w:sz w:val="22"/>
                <w:szCs w:val="22"/>
              </w:rPr>
              <w:t>)</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Универсальный передаточный документ</w:t>
            </w:r>
          </w:p>
        </w:tc>
      </w:tr>
      <w:tr w:rsidR="00C82B37" w:rsidRPr="00C82B37" w:rsidTr="009D3992">
        <w:tc>
          <w:tcPr>
            <w:tcW w:w="56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480" w:type="dxa"/>
            <w:vMerge/>
          </w:tcPr>
          <w:p w:rsidR="00C82B37" w:rsidRPr="00C82B37" w:rsidRDefault="00C82B37" w:rsidP="009D3992">
            <w:pPr>
              <w:autoSpaceDE w:val="0"/>
              <w:autoSpaceDN w:val="0"/>
              <w:adjustRightInd w:val="0"/>
              <w:jc w:val="both"/>
              <w:rPr>
                <w:rFonts w:ascii="Courier New" w:hAnsi="Courier New" w:cs="Courier New"/>
                <w:sz w:val="22"/>
                <w:szCs w:val="22"/>
              </w:rPr>
            </w:pPr>
          </w:p>
        </w:tc>
        <w:tc>
          <w:tcPr>
            <w:tcW w:w="4760" w:type="dxa"/>
          </w:tcPr>
          <w:p w:rsidR="00C82B37" w:rsidRPr="00C82B37" w:rsidRDefault="00C82B37" w:rsidP="009D3992">
            <w:pPr>
              <w:autoSpaceDE w:val="0"/>
              <w:autoSpaceDN w:val="0"/>
              <w:adjustRightInd w:val="0"/>
              <w:rPr>
                <w:rFonts w:ascii="Courier New" w:hAnsi="Courier New" w:cs="Courier New"/>
                <w:color w:val="0D0D0D" w:themeColor="text1" w:themeTint="F2"/>
                <w:sz w:val="22"/>
                <w:szCs w:val="22"/>
              </w:rPr>
            </w:pPr>
            <w:r w:rsidRPr="00C82B37">
              <w:rPr>
                <w:rFonts w:ascii="Courier New" w:hAnsi="Courier New" w:cs="Courier New"/>
                <w:color w:val="0D0D0D" w:themeColor="text1" w:themeTint="F2"/>
                <w:sz w:val="22"/>
                <w:szCs w:val="22"/>
              </w:rPr>
              <w:t>Чек</w:t>
            </w:r>
          </w:p>
        </w:tc>
      </w:tr>
    </w:tbl>
    <w:p w:rsidR="00C82B37" w:rsidRPr="00C82B37" w:rsidRDefault="00C82B37" w:rsidP="00C82B37">
      <w:pPr>
        <w:autoSpaceDE w:val="0"/>
        <w:autoSpaceDN w:val="0"/>
        <w:adjustRightInd w:val="0"/>
        <w:rPr>
          <w:rFonts w:ascii="Arial" w:hAnsi="Arial" w:cs="Arial"/>
        </w:rPr>
      </w:pP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lastRenderedPageBreak/>
        <w:t>12.2. Аналитический учет обязательств ведется в разрезе</w:t>
      </w:r>
      <w:r w:rsidRPr="00C82B37">
        <w:rPr>
          <w:rFonts w:ascii="Arial" w:hAnsi="Arial" w:cs="Arial"/>
          <w:b/>
          <w:bCs/>
          <w:color w:val="26282F"/>
        </w:rPr>
        <w:t> </w:t>
      </w:r>
      <w:r w:rsidRPr="00C82B37">
        <w:rPr>
          <w:rFonts w:ascii="Arial" w:hAnsi="Arial" w:cs="Arial"/>
          <w:bCs/>
          <w:color w:val="26282F"/>
        </w:rPr>
        <w:t>контрактов (договоров),</w:t>
      </w:r>
    </w:p>
    <w:p w:rsidR="00C82B37" w:rsidRPr="00C82B37" w:rsidRDefault="00C82B37" w:rsidP="00C82B37">
      <w:pPr>
        <w:autoSpaceDE w:val="0"/>
        <w:autoSpaceDN w:val="0"/>
        <w:adjustRightInd w:val="0"/>
        <w:ind w:firstLine="720"/>
        <w:jc w:val="both"/>
        <w:rPr>
          <w:rFonts w:ascii="Arial" w:hAnsi="Arial" w:cs="Arial"/>
        </w:rPr>
      </w:pPr>
      <w:r w:rsidRPr="00C82B37">
        <w:rPr>
          <w:rFonts w:ascii="Arial" w:hAnsi="Arial" w:cs="Arial"/>
        </w:rPr>
        <w:t>12.3. </w:t>
      </w:r>
      <w:proofErr w:type="gramStart"/>
      <w:r w:rsidRPr="00C82B37">
        <w:rPr>
          <w:rFonts w:ascii="Arial" w:hAnsi="Arial" w:cs="Arial"/>
        </w:rPr>
        <w:t>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w:t>
      </w:r>
      <w:proofErr w:type="gramEnd"/>
      <w:r w:rsidRPr="00C82B37">
        <w:rPr>
          <w:rFonts w:ascii="Arial" w:hAnsi="Arial" w:cs="Arial"/>
        </w:rPr>
        <w:t xml:space="preserve"> при доведении (утверждении) плановых назначений (лимитов бюджетных обязательств, бюджетных ассигнований, финансового обеспечения).</w:t>
      </w:r>
    </w:p>
    <w:p w:rsidR="00C82B37" w:rsidRPr="00C82B37" w:rsidRDefault="00C82B37" w:rsidP="00C82B37">
      <w:pPr>
        <w:rPr>
          <w:rFonts w:ascii="Arial" w:hAnsi="Arial" w:cs="Arial"/>
        </w:rPr>
      </w:pPr>
    </w:p>
    <w:p w:rsidR="00C82B37" w:rsidRPr="00C82B37" w:rsidRDefault="00C82B37">
      <w:pPr>
        <w:rPr>
          <w:rFonts w:ascii="Arial" w:hAnsi="Arial" w:cs="Arial"/>
        </w:rPr>
      </w:pPr>
    </w:p>
    <w:sectPr w:rsidR="00C82B37" w:rsidRPr="00C82B37" w:rsidSect="00E61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B493883"/>
    <w:multiLevelType w:val="hybridMultilevel"/>
    <w:tmpl w:val="140ECE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681DF9"/>
    <w:multiLevelType w:val="hybridMultilevel"/>
    <w:tmpl w:val="139ED446"/>
    <w:lvl w:ilvl="0" w:tplc="A66E55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7D6922"/>
    <w:multiLevelType w:val="hybridMultilevel"/>
    <w:tmpl w:val="0A5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7238"/>
    <w:rsid w:val="00502B7F"/>
    <w:rsid w:val="005F06A2"/>
    <w:rsid w:val="009443D4"/>
    <w:rsid w:val="00A16140"/>
    <w:rsid w:val="00A95507"/>
    <w:rsid w:val="00AB1AFC"/>
    <w:rsid w:val="00C82B37"/>
    <w:rsid w:val="00D2580C"/>
    <w:rsid w:val="00D50A5D"/>
    <w:rsid w:val="00E26867"/>
    <w:rsid w:val="00E47238"/>
    <w:rsid w:val="00E65549"/>
    <w:rsid w:val="00EC5AD4"/>
    <w:rsid w:val="00F10E52"/>
    <w:rsid w:val="00FA3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82B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2B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C82B37"/>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7238"/>
    <w:pPr>
      <w:spacing w:after="0" w:line="240" w:lineRule="auto"/>
    </w:pPr>
  </w:style>
  <w:style w:type="table" w:styleId="a5">
    <w:name w:val="Table Grid"/>
    <w:basedOn w:val="a1"/>
    <w:uiPriority w:val="59"/>
    <w:rsid w:val="00E47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82B3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82B3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C82B37"/>
    <w:rPr>
      <w:rFonts w:ascii="Times New Roman" w:eastAsia="Times New Roman" w:hAnsi="Times New Roman" w:cs="Times New Roman"/>
      <w:b/>
      <w:sz w:val="24"/>
      <w:szCs w:val="24"/>
      <w:lang w:eastAsia="ru-RU"/>
    </w:rPr>
  </w:style>
  <w:style w:type="character" w:customStyle="1" w:styleId="a4">
    <w:name w:val="Без интервала Знак"/>
    <w:basedOn w:val="a0"/>
    <w:link w:val="a3"/>
    <w:uiPriority w:val="1"/>
    <w:rsid w:val="00C82B37"/>
  </w:style>
  <w:style w:type="paragraph" w:customStyle="1" w:styleId="ConsPlusNonformat">
    <w:name w:val="ConsPlusNonformat"/>
    <w:uiPriority w:val="99"/>
    <w:rsid w:val="00C82B37"/>
    <w:pPr>
      <w:widowControl w:val="0"/>
      <w:spacing w:after="0" w:line="240" w:lineRule="auto"/>
    </w:pPr>
    <w:rPr>
      <w:rFonts w:ascii="Courier New" w:eastAsia="Times New Roman" w:hAnsi="Courier New" w:cs="Times New Roman"/>
      <w:sz w:val="20"/>
      <w:szCs w:val="20"/>
      <w:lang w:eastAsia="ru-RU"/>
    </w:rPr>
  </w:style>
  <w:style w:type="paragraph" w:styleId="a6">
    <w:name w:val="List Paragraph"/>
    <w:basedOn w:val="a"/>
    <w:uiPriority w:val="34"/>
    <w:qFormat/>
    <w:rsid w:val="00C82B37"/>
  </w:style>
  <w:style w:type="paragraph" w:customStyle="1" w:styleId="normal">
    <w:name w:val="normal"/>
    <w:rsid w:val="00C82B37"/>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C82B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unhideWhenUsed/>
    <w:rsid w:val="00C82B37"/>
    <w:rPr>
      <w:rFonts w:ascii="Tahoma" w:hAnsi="Tahoma" w:cs="Tahoma"/>
      <w:sz w:val="16"/>
      <w:szCs w:val="16"/>
    </w:rPr>
  </w:style>
  <w:style w:type="character" w:customStyle="1" w:styleId="a8">
    <w:name w:val="Текст выноски Знак"/>
    <w:basedOn w:val="a0"/>
    <w:link w:val="a7"/>
    <w:uiPriority w:val="99"/>
    <w:rsid w:val="00C82B37"/>
    <w:rPr>
      <w:rFonts w:ascii="Tahoma" w:eastAsia="Times New Roman" w:hAnsi="Tahoma" w:cs="Tahoma"/>
      <w:sz w:val="16"/>
      <w:szCs w:val="16"/>
      <w:lang w:eastAsia="ru-RU"/>
    </w:rPr>
  </w:style>
  <w:style w:type="paragraph" w:styleId="a9">
    <w:name w:val="Body Text"/>
    <w:basedOn w:val="a"/>
    <w:link w:val="aa"/>
    <w:unhideWhenUsed/>
    <w:rsid w:val="00C82B37"/>
    <w:pPr>
      <w:jc w:val="both"/>
    </w:pPr>
    <w:rPr>
      <w:sz w:val="28"/>
    </w:rPr>
  </w:style>
  <w:style w:type="character" w:customStyle="1" w:styleId="aa">
    <w:name w:val="Основной текст Знак"/>
    <w:basedOn w:val="a0"/>
    <w:link w:val="a9"/>
    <w:rsid w:val="00C82B37"/>
    <w:rPr>
      <w:rFonts w:ascii="Times New Roman" w:eastAsia="Times New Roman" w:hAnsi="Times New Roman" w:cs="Times New Roman"/>
      <w:sz w:val="28"/>
      <w:szCs w:val="24"/>
      <w:lang w:eastAsia="ru-RU"/>
    </w:rPr>
  </w:style>
  <w:style w:type="paragraph" w:styleId="31">
    <w:name w:val="Body Text 3"/>
    <w:basedOn w:val="a"/>
    <w:link w:val="32"/>
    <w:unhideWhenUsed/>
    <w:rsid w:val="00C82B37"/>
    <w:pPr>
      <w:spacing w:after="120"/>
    </w:pPr>
    <w:rPr>
      <w:sz w:val="16"/>
      <w:szCs w:val="16"/>
    </w:rPr>
  </w:style>
  <w:style w:type="character" w:customStyle="1" w:styleId="32">
    <w:name w:val="Основной текст 3 Знак"/>
    <w:basedOn w:val="a0"/>
    <w:link w:val="31"/>
    <w:rsid w:val="00C82B37"/>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C82B37"/>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uiPriority w:val="99"/>
    <w:rsid w:val="00C82B37"/>
    <w:rPr>
      <w:rFonts w:ascii="Times New Roman" w:eastAsia="Times New Roman" w:hAnsi="Times New Roman" w:cs="Times New Roman"/>
      <w:sz w:val="16"/>
      <w:szCs w:val="16"/>
      <w:lang w:eastAsia="ru-RU"/>
    </w:rPr>
  </w:style>
  <w:style w:type="paragraph" w:customStyle="1" w:styleId="Style7">
    <w:name w:val="Style7"/>
    <w:basedOn w:val="a"/>
    <w:qFormat/>
    <w:rsid w:val="00C82B37"/>
    <w:pPr>
      <w:widowControl w:val="0"/>
      <w:autoSpaceDE w:val="0"/>
      <w:autoSpaceDN w:val="0"/>
      <w:adjustRightInd w:val="0"/>
      <w:spacing w:line="273" w:lineRule="exact"/>
      <w:ind w:firstLine="1200"/>
      <w:jc w:val="both"/>
    </w:pPr>
  </w:style>
  <w:style w:type="character" w:customStyle="1" w:styleId="FontStyle34">
    <w:name w:val="Font Style34"/>
    <w:rsid w:val="00C82B37"/>
    <w:rPr>
      <w:rFonts w:ascii="Times New Roman" w:hAnsi="Times New Roman" w:cs="Times New Roman"/>
      <w:sz w:val="22"/>
      <w:szCs w:val="22"/>
    </w:rPr>
  </w:style>
  <w:style w:type="character" w:customStyle="1" w:styleId="FontStyle27">
    <w:name w:val="Font Style27"/>
    <w:rsid w:val="00C82B37"/>
    <w:rPr>
      <w:rFonts w:ascii="Times New Roman" w:hAnsi="Times New Roman" w:cs="Times New Roman"/>
      <w:sz w:val="22"/>
      <w:szCs w:val="22"/>
    </w:rPr>
  </w:style>
  <w:style w:type="character" w:customStyle="1" w:styleId="FontStyle31">
    <w:name w:val="Font Style31"/>
    <w:qFormat/>
    <w:rsid w:val="00C82B37"/>
    <w:rPr>
      <w:rFonts w:ascii="Times New Roman" w:hAnsi="Times New Roman" w:cs="Times New Roman"/>
      <w:b/>
      <w:bCs/>
      <w:sz w:val="20"/>
      <w:szCs w:val="20"/>
    </w:rPr>
  </w:style>
  <w:style w:type="paragraph" w:styleId="ab">
    <w:name w:val="Plain Text"/>
    <w:basedOn w:val="a"/>
    <w:link w:val="ac"/>
    <w:uiPriority w:val="99"/>
    <w:rsid w:val="00C82B37"/>
    <w:rPr>
      <w:rFonts w:ascii="Courier New" w:hAnsi="Courier New" w:cs="Courier New"/>
      <w:sz w:val="20"/>
      <w:szCs w:val="20"/>
    </w:rPr>
  </w:style>
  <w:style w:type="character" w:customStyle="1" w:styleId="ac">
    <w:name w:val="Текст Знак"/>
    <w:basedOn w:val="a0"/>
    <w:link w:val="ab"/>
    <w:uiPriority w:val="99"/>
    <w:rsid w:val="00C82B37"/>
    <w:rPr>
      <w:rFonts w:ascii="Courier New" w:eastAsia="Times New Roman" w:hAnsi="Courier New" w:cs="Courier New"/>
      <w:sz w:val="20"/>
      <w:szCs w:val="20"/>
      <w:lang w:eastAsia="ru-RU"/>
    </w:rPr>
  </w:style>
  <w:style w:type="paragraph" w:customStyle="1" w:styleId="a60">
    <w:name w:val="a6"/>
    <w:basedOn w:val="a"/>
    <w:rsid w:val="00C82B37"/>
    <w:pPr>
      <w:spacing w:before="100" w:beforeAutospacing="1" w:after="100" w:afterAutospacing="1"/>
    </w:pPr>
    <w:rPr>
      <w:lang w:bidi="mr-IN"/>
    </w:rPr>
  </w:style>
  <w:style w:type="paragraph" w:styleId="ad">
    <w:name w:val="Normal (Web)"/>
    <w:basedOn w:val="a"/>
    <w:link w:val="ae"/>
    <w:uiPriority w:val="99"/>
    <w:rsid w:val="00C82B37"/>
    <w:pPr>
      <w:spacing w:before="100" w:beforeAutospacing="1" w:after="100" w:afterAutospacing="1"/>
    </w:pPr>
    <w:rPr>
      <w:lang w:bidi="mr-IN"/>
    </w:rPr>
  </w:style>
  <w:style w:type="character" w:customStyle="1" w:styleId="ae">
    <w:name w:val="Обычный (веб) Знак"/>
    <w:link w:val="ad"/>
    <w:uiPriority w:val="99"/>
    <w:locked/>
    <w:rsid w:val="00C82B37"/>
    <w:rPr>
      <w:rFonts w:ascii="Times New Roman" w:eastAsia="Times New Roman" w:hAnsi="Times New Roman" w:cs="Times New Roman"/>
      <w:sz w:val="24"/>
      <w:szCs w:val="24"/>
      <w:lang w:eastAsia="ru-RU" w:bidi="mr-IN"/>
    </w:rPr>
  </w:style>
  <w:style w:type="paragraph" w:styleId="af">
    <w:name w:val="footer"/>
    <w:basedOn w:val="a"/>
    <w:link w:val="af0"/>
    <w:uiPriority w:val="99"/>
    <w:rsid w:val="00C82B37"/>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C82B37"/>
    <w:rPr>
      <w:rFonts w:ascii="Calibri" w:eastAsia="Times New Roman" w:hAnsi="Calibri" w:cs="Times New Roman"/>
      <w:lang w:eastAsia="ru-RU"/>
    </w:rPr>
  </w:style>
  <w:style w:type="character" w:styleId="af1">
    <w:name w:val="page number"/>
    <w:basedOn w:val="a0"/>
    <w:uiPriority w:val="99"/>
    <w:rsid w:val="00C82B37"/>
  </w:style>
  <w:style w:type="character" w:customStyle="1" w:styleId="21">
    <w:name w:val="Основной текст (2)_"/>
    <w:basedOn w:val="a0"/>
    <w:link w:val="22"/>
    <w:rsid w:val="00C82B37"/>
    <w:rPr>
      <w:sz w:val="28"/>
      <w:szCs w:val="28"/>
      <w:shd w:val="clear" w:color="auto" w:fill="FFFFFF"/>
    </w:rPr>
  </w:style>
  <w:style w:type="paragraph" w:customStyle="1" w:styleId="22">
    <w:name w:val="Основной текст (2)"/>
    <w:basedOn w:val="a"/>
    <w:link w:val="21"/>
    <w:rsid w:val="00C82B37"/>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C82B37"/>
    <w:rPr>
      <w:rFonts w:ascii="Times New Roman" w:hAnsi="Times New Roman" w:cs="Times New Roman"/>
      <w:b/>
      <w:bCs/>
      <w:sz w:val="16"/>
      <w:szCs w:val="16"/>
    </w:rPr>
  </w:style>
  <w:style w:type="paragraph" w:customStyle="1" w:styleId="ConsPlusCell">
    <w:name w:val="ConsPlusCell"/>
    <w:uiPriority w:val="99"/>
    <w:rsid w:val="00C82B37"/>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C82B37"/>
    <w:pPr>
      <w:spacing w:after="120"/>
      <w:ind w:left="283"/>
    </w:pPr>
  </w:style>
  <w:style w:type="character" w:customStyle="1" w:styleId="af3">
    <w:name w:val="Основной текст с отступом Знак"/>
    <w:basedOn w:val="a0"/>
    <w:link w:val="af2"/>
    <w:rsid w:val="00C82B37"/>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C82B37"/>
    <w:pPr>
      <w:spacing w:after="120" w:line="480" w:lineRule="auto"/>
    </w:pPr>
  </w:style>
  <w:style w:type="character" w:customStyle="1" w:styleId="24">
    <w:name w:val="Основной текст 2 Знак"/>
    <w:basedOn w:val="a0"/>
    <w:link w:val="23"/>
    <w:uiPriority w:val="99"/>
    <w:semiHidden/>
    <w:rsid w:val="00C82B37"/>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C82B37"/>
    <w:pPr>
      <w:spacing w:after="120" w:line="480" w:lineRule="auto"/>
      <w:ind w:left="283"/>
    </w:pPr>
  </w:style>
  <w:style w:type="character" w:customStyle="1" w:styleId="26">
    <w:name w:val="Основной текст с отступом 2 Знак"/>
    <w:basedOn w:val="a0"/>
    <w:link w:val="25"/>
    <w:uiPriority w:val="99"/>
    <w:rsid w:val="00C82B37"/>
    <w:rPr>
      <w:rFonts w:ascii="Times New Roman" w:eastAsia="Times New Roman" w:hAnsi="Times New Roman" w:cs="Times New Roman"/>
      <w:sz w:val="24"/>
      <w:szCs w:val="24"/>
      <w:lang w:eastAsia="ru-RU"/>
    </w:rPr>
  </w:style>
  <w:style w:type="character" w:styleId="af4">
    <w:name w:val="Hyperlink"/>
    <w:basedOn w:val="a0"/>
    <w:uiPriority w:val="99"/>
    <w:unhideWhenUsed/>
    <w:rsid w:val="00C82B37"/>
    <w:rPr>
      <w:color w:val="0000FF"/>
      <w:u w:val="single"/>
    </w:rPr>
  </w:style>
  <w:style w:type="paragraph" w:styleId="af5">
    <w:name w:val="Title"/>
    <w:basedOn w:val="a"/>
    <w:link w:val="af6"/>
    <w:qFormat/>
    <w:rsid w:val="00C82B37"/>
    <w:pPr>
      <w:jc w:val="center"/>
    </w:pPr>
    <w:rPr>
      <w:b/>
      <w:sz w:val="32"/>
      <w:szCs w:val="20"/>
    </w:rPr>
  </w:style>
  <w:style w:type="character" w:customStyle="1" w:styleId="af6">
    <w:name w:val="Название Знак"/>
    <w:basedOn w:val="a0"/>
    <w:link w:val="af5"/>
    <w:rsid w:val="00C82B37"/>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C82B37"/>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C82B37"/>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C82B37"/>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C82B37"/>
    <w:rPr>
      <w:b/>
      <w:bCs/>
      <w:color w:val="26282F"/>
    </w:rPr>
  </w:style>
  <w:style w:type="character" w:customStyle="1" w:styleId="af9">
    <w:name w:val="Гипертекстовая ссылка"/>
    <w:basedOn w:val="af8"/>
    <w:uiPriority w:val="99"/>
    <w:rsid w:val="00C82B37"/>
    <w:rPr>
      <w:color w:val="106BBE"/>
    </w:rPr>
  </w:style>
  <w:style w:type="paragraph" w:styleId="afa">
    <w:name w:val="header"/>
    <w:basedOn w:val="a"/>
    <w:link w:val="afb"/>
    <w:uiPriority w:val="99"/>
    <w:unhideWhenUsed/>
    <w:rsid w:val="00C82B37"/>
    <w:pPr>
      <w:tabs>
        <w:tab w:val="center" w:pos="4677"/>
        <w:tab w:val="right" w:pos="9355"/>
      </w:tabs>
    </w:pPr>
  </w:style>
  <w:style w:type="character" w:customStyle="1" w:styleId="afb">
    <w:name w:val="Верхний колонтитул Знак"/>
    <w:basedOn w:val="a0"/>
    <w:link w:val="afa"/>
    <w:uiPriority w:val="99"/>
    <w:rsid w:val="00C82B37"/>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C82B37"/>
    <w:rPr>
      <w:rFonts w:ascii="Times New Roman" w:hAnsi="Times New Roman" w:cs="Times New Roman"/>
      <w:sz w:val="16"/>
      <w:szCs w:val="16"/>
    </w:rPr>
  </w:style>
  <w:style w:type="paragraph" w:customStyle="1" w:styleId="11">
    <w:name w:val="Без интервала1"/>
    <w:rsid w:val="00C82B37"/>
    <w:pPr>
      <w:spacing w:after="0" w:line="240" w:lineRule="auto"/>
    </w:pPr>
    <w:rPr>
      <w:rFonts w:ascii="Calibri" w:eastAsia="Times New Roman" w:hAnsi="Calibri" w:cs="Times New Roman"/>
    </w:rPr>
  </w:style>
  <w:style w:type="paragraph" w:styleId="afc">
    <w:name w:val="caption"/>
    <w:basedOn w:val="a"/>
    <w:qFormat/>
    <w:rsid w:val="00C82B37"/>
    <w:pPr>
      <w:jc w:val="center"/>
    </w:pPr>
    <w:rPr>
      <w:b/>
      <w:sz w:val="28"/>
      <w:szCs w:val="20"/>
    </w:rPr>
  </w:style>
  <w:style w:type="character" w:styleId="afd">
    <w:name w:val="Strong"/>
    <w:basedOn w:val="a0"/>
    <w:qFormat/>
    <w:rsid w:val="00C82B37"/>
    <w:rPr>
      <w:b/>
      <w:bCs/>
    </w:rPr>
  </w:style>
  <w:style w:type="paragraph" w:customStyle="1" w:styleId="14">
    <w:name w:val="Обычный +14"/>
    <w:basedOn w:val="ConsPlusNormal"/>
    <w:rsid w:val="00C82B37"/>
    <w:rPr>
      <w:sz w:val="28"/>
      <w:szCs w:val="20"/>
    </w:rPr>
  </w:style>
  <w:style w:type="paragraph" w:customStyle="1" w:styleId="afe">
    <w:name w:val="Знак Знак Знак Знак Знак Знак Знак"/>
    <w:basedOn w:val="a"/>
    <w:rsid w:val="00C82B37"/>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C82B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C82B37"/>
    <w:pPr>
      <w:autoSpaceDE w:val="0"/>
      <w:autoSpaceDN w:val="0"/>
      <w:adjustRightInd w:val="0"/>
    </w:pPr>
    <w:rPr>
      <w:rFonts w:ascii="Arial" w:hAnsi="Arial"/>
    </w:rPr>
  </w:style>
  <w:style w:type="paragraph" w:styleId="HTML">
    <w:name w:val="HTML Preformatted"/>
    <w:basedOn w:val="a"/>
    <w:link w:val="HTML0"/>
    <w:uiPriority w:val="99"/>
    <w:rsid w:val="00C8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82B37"/>
    <w:rPr>
      <w:rFonts w:ascii="Courier New" w:eastAsia="Times New Roman" w:hAnsi="Courier New" w:cs="Times New Roman"/>
      <w:sz w:val="20"/>
      <w:szCs w:val="20"/>
      <w:lang w:eastAsia="ru-RU"/>
    </w:rPr>
  </w:style>
  <w:style w:type="paragraph" w:customStyle="1" w:styleId="aff0">
    <w:name w:val="Знак"/>
    <w:basedOn w:val="a"/>
    <w:uiPriority w:val="99"/>
    <w:rsid w:val="00C82B37"/>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C82B37"/>
    <w:pPr>
      <w:autoSpaceDE w:val="0"/>
      <w:autoSpaceDN w:val="0"/>
      <w:adjustRightInd w:val="0"/>
      <w:ind w:firstLine="567"/>
      <w:jc w:val="both"/>
    </w:pPr>
    <w:rPr>
      <w:sz w:val="26"/>
      <w:szCs w:val="26"/>
    </w:rPr>
  </w:style>
  <w:style w:type="paragraph" w:customStyle="1" w:styleId="TextBas">
    <w:name w:val="TextBas"/>
    <w:basedOn w:val="a"/>
    <w:uiPriority w:val="99"/>
    <w:rsid w:val="00C82B37"/>
    <w:pPr>
      <w:autoSpaceDE w:val="0"/>
      <w:autoSpaceDN w:val="0"/>
      <w:adjustRightInd w:val="0"/>
      <w:jc w:val="both"/>
    </w:pPr>
    <w:rPr>
      <w:sz w:val="26"/>
      <w:szCs w:val="26"/>
    </w:rPr>
  </w:style>
  <w:style w:type="paragraph" w:customStyle="1" w:styleId="punct">
    <w:name w:val="punct"/>
    <w:basedOn w:val="a"/>
    <w:rsid w:val="00C82B37"/>
    <w:pPr>
      <w:numPr>
        <w:numId w:val="3"/>
      </w:numPr>
      <w:autoSpaceDE w:val="0"/>
      <w:autoSpaceDN w:val="0"/>
      <w:adjustRightInd w:val="0"/>
      <w:spacing w:line="360" w:lineRule="auto"/>
      <w:jc w:val="both"/>
    </w:pPr>
    <w:rPr>
      <w:sz w:val="26"/>
      <w:szCs w:val="26"/>
    </w:rPr>
  </w:style>
  <w:style w:type="paragraph" w:customStyle="1" w:styleId="subpunct">
    <w:name w:val="subpunct"/>
    <w:basedOn w:val="a"/>
    <w:rsid w:val="00C82B37"/>
    <w:pPr>
      <w:numPr>
        <w:ilvl w:val="1"/>
        <w:numId w:val="3"/>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C82B37"/>
    <w:rPr>
      <w:rFonts w:ascii="Tms Rmn" w:hAnsi="Tms Rmn"/>
      <w:sz w:val="20"/>
      <w:szCs w:val="20"/>
    </w:rPr>
  </w:style>
  <w:style w:type="character" w:customStyle="1" w:styleId="aff2">
    <w:name w:val="Текст примечания Знак"/>
    <w:basedOn w:val="a0"/>
    <w:link w:val="aff1"/>
    <w:uiPriority w:val="99"/>
    <w:rsid w:val="00C82B37"/>
    <w:rPr>
      <w:rFonts w:ascii="Tms Rmn" w:eastAsia="Times New Roman" w:hAnsi="Tms Rmn" w:cs="Times New Roman"/>
      <w:sz w:val="20"/>
      <w:szCs w:val="20"/>
      <w:lang w:eastAsia="ru-RU"/>
    </w:rPr>
  </w:style>
  <w:style w:type="paragraph" w:styleId="aff3">
    <w:name w:val="footnote text"/>
    <w:basedOn w:val="a"/>
    <w:link w:val="aff4"/>
    <w:uiPriority w:val="99"/>
    <w:rsid w:val="00C82B37"/>
    <w:rPr>
      <w:sz w:val="20"/>
      <w:szCs w:val="20"/>
    </w:rPr>
  </w:style>
  <w:style w:type="character" w:customStyle="1" w:styleId="aff4">
    <w:name w:val="Текст сноски Знак"/>
    <w:basedOn w:val="a0"/>
    <w:link w:val="aff3"/>
    <w:uiPriority w:val="99"/>
    <w:rsid w:val="00C82B37"/>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C82B37"/>
    <w:rPr>
      <w:rFonts w:cs="Times New Roman"/>
      <w:color w:val="000000"/>
      <w:shd w:val="clear" w:color="auto" w:fill="D8EDE8"/>
    </w:rPr>
  </w:style>
  <w:style w:type="character" w:customStyle="1" w:styleId="13pt">
    <w:name w:val="Основной текст + 13 pt"/>
    <w:rsid w:val="00C82B37"/>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C82B37"/>
    <w:rPr>
      <w:sz w:val="25"/>
      <w:szCs w:val="25"/>
      <w:shd w:val="clear" w:color="auto" w:fill="FFFFFF"/>
    </w:rPr>
  </w:style>
  <w:style w:type="paragraph" w:customStyle="1" w:styleId="12">
    <w:name w:val="Основной текст1"/>
    <w:basedOn w:val="a"/>
    <w:link w:val="aff6"/>
    <w:rsid w:val="00C82B37"/>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C82B37"/>
    <w:rPr>
      <w:lang w:val="ru-RU" w:eastAsia="ru-RU" w:bidi="ar-SA"/>
    </w:rPr>
  </w:style>
  <w:style w:type="character" w:styleId="aff7">
    <w:name w:val="footnote reference"/>
    <w:rsid w:val="00C82B37"/>
    <w:rPr>
      <w:rFonts w:cs="Times New Roman"/>
      <w:vertAlign w:val="superscript"/>
    </w:rPr>
  </w:style>
  <w:style w:type="character" w:customStyle="1" w:styleId="-">
    <w:name w:val="Интернет-ссылка"/>
    <w:rsid w:val="00C82B37"/>
    <w:rPr>
      <w:color w:val="000080"/>
      <w:u w:val="single"/>
    </w:rPr>
  </w:style>
  <w:style w:type="character" w:styleId="aff8">
    <w:name w:val="FollowedHyperlink"/>
    <w:basedOn w:val="a0"/>
    <w:uiPriority w:val="99"/>
    <w:semiHidden/>
    <w:unhideWhenUsed/>
    <w:rsid w:val="00C82B37"/>
    <w:rPr>
      <w:color w:val="800080"/>
      <w:u w:val="single"/>
    </w:rPr>
  </w:style>
  <w:style w:type="paragraph" w:customStyle="1" w:styleId="font5">
    <w:name w:val="font5"/>
    <w:basedOn w:val="a"/>
    <w:rsid w:val="00C82B37"/>
    <w:pPr>
      <w:spacing w:before="100" w:beforeAutospacing="1" w:after="100" w:afterAutospacing="1"/>
    </w:pPr>
    <w:rPr>
      <w:rFonts w:ascii="Courier New" w:hAnsi="Courier New" w:cs="Courier New"/>
      <w:b/>
      <w:bCs/>
      <w:sz w:val="22"/>
      <w:szCs w:val="22"/>
    </w:rPr>
  </w:style>
  <w:style w:type="paragraph" w:customStyle="1" w:styleId="xl65">
    <w:name w:val="xl65"/>
    <w:basedOn w:val="a"/>
    <w:rsid w:val="00C82B37"/>
    <w:pPr>
      <w:spacing w:before="100" w:beforeAutospacing="1" w:after="100" w:afterAutospacing="1"/>
    </w:pPr>
  </w:style>
  <w:style w:type="paragraph" w:customStyle="1" w:styleId="xl66">
    <w:name w:val="xl66"/>
    <w:basedOn w:val="a"/>
    <w:rsid w:val="00C82B37"/>
    <w:pPr>
      <w:spacing w:before="100" w:beforeAutospacing="1" w:after="100" w:afterAutospacing="1"/>
      <w:jc w:val="center"/>
    </w:pPr>
  </w:style>
  <w:style w:type="paragraph" w:customStyle="1" w:styleId="xl67">
    <w:name w:val="xl67"/>
    <w:basedOn w:val="a"/>
    <w:rsid w:val="00C82B37"/>
    <w:pPr>
      <w:spacing w:before="100" w:beforeAutospacing="1" w:after="100" w:afterAutospacing="1"/>
      <w:jc w:val="right"/>
    </w:pPr>
  </w:style>
  <w:style w:type="paragraph" w:customStyle="1" w:styleId="xl68">
    <w:name w:val="xl68"/>
    <w:basedOn w:val="a"/>
    <w:rsid w:val="00C82B37"/>
    <w:pPr>
      <w:spacing w:before="100" w:beforeAutospacing="1" w:after="100" w:afterAutospacing="1"/>
    </w:pPr>
    <w:rPr>
      <w:b/>
      <w:bCs/>
    </w:rPr>
  </w:style>
  <w:style w:type="paragraph" w:customStyle="1" w:styleId="xl69">
    <w:name w:val="xl69"/>
    <w:basedOn w:val="a"/>
    <w:rsid w:val="00C82B37"/>
    <w:pPr>
      <w:spacing w:before="100" w:beforeAutospacing="1" w:after="100" w:afterAutospacing="1"/>
      <w:textAlignment w:val="center"/>
    </w:pPr>
    <w:rPr>
      <w:b/>
      <w:bCs/>
      <w:color w:val="000000"/>
    </w:rPr>
  </w:style>
  <w:style w:type="paragraph" w:customStyle="1" w:styleId="xl70">
    <w:name w:val="xl70"/>
    <w:basedOn w:val="a"/>
    <w:rsid w:val="00C82B37"/>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C82B37"/>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C82B37"/>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C82B37"/>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C82B3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C82B37"/>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C82B37"/>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C82B37"/>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C82B37"/>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C82B37"/>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C82B37"/>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C82B37"/>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C82B37"/>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C82B37"/>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C82B37"/>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C82B37"/>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C82B37"/>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C82B3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C82B37"/>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C82B37"/>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C82B37"/>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C82B37"/>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C82B37"/>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C82B37"/>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C82B37"/>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C82B37"/>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C82B37"/>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C82B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C82B37"/>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C82B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C82B37"/>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C82B37"/>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C82B37"/>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C82B37"/>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C82B37"/>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C82B37"/>
    <w:pPr>
      <w:pBdr>
        <w:top w:val="single" w:sz="4" w:space="0" w:color="auto"/>
      </w:pBdr>
      <w:spacing w:before="100" w:beforeAutospacing="1" w:after="100" w:afterAutospacing="1"/>
    </w:pPr>
    <w:rPr>
      <w:b/>
      <w:bCs/>
    </w:rPr>
  </w:style>
  <w:style w:type="paragraph" w:customStyle="1" w:styleId="xl106">
    <w:name w:val="xl106"/>
    <w:basedOn w:val="a"/>
    <w:rsid w:val="00C82B37"/>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C82B37"/>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C82B37"/>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C82B37"/>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C82B37"/>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C82B37"/>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C82B37"/>
    <w:pPr>
      <w:pBdr>
        <w:top w:val="single" w:sz="4" w:space="0" w:color="auto"/>
      </w:pBdr>
      <w:spacing w:before="100" w:beforeAutospacing="1" w:after="100" w:afterAutospacing="1"/>
    </w:pPr>
  </w:style>
  <w:style w:type="paragraph" w:customStyle="1" w:styleId="xl113">
    <w:name w:val="xl113"/>
    <w:basedOn w:val="a"/>
    <w:rsid w:val="00C82B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C82B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C82B37"/>
    <w:pPr>
      <w:pBdr>
        <w:bottom w:val="single" w:sz="4" w:space="0" w:color="auto"/>
      </w:pBdr>
      <w:spacing w:before="100" w:beforeAutospacing="1" w:after="100" w:afterAutospacing="1"/>
    </w:pPr>
  </w:style>
  <w:style w:type="paragraph" w:customStyle="1" w:styleId="xl116">
    <w:name w:val="xl116"/>
    <w:basedOn w:val="a"/>
    <w:rsid w:val="00C82B37"/>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C82B37"/>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C82B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C82B37"/>
    <w:pPr>
      <w:pBdr>
        <w:top w:val="single" w:sz="4" w:space="0" w:color="auto"/>
        <w:bottom w:val="single" w:sz="4" w:space="0" w:color="auto"/>
      </w:pBdr>
      <w:spacing w:before="100" w:beforeAutospacing="1" w:after="100" w:afterAutospacing="1"/>
    </w:pPr>
  </w:style>
  <w:style w:type="paragraph" w:customStyle="1" w:styleId="xl120">
    <w:name w:val="xl120"/>
    <w:basedOn w:val="a"/>
    <w:rsid w:val="00C82B37"/>
    <w:pPr>
      <w:spacing w:before="100" w:beforeAutospacing="1" w:after="100" w:afterAutospacing="1"/>
      <w:jc w:val="center"/>
    </w:pPr>
    <w:rPr>
      <w:rFonts w:ascii="Courier New" w:hAnsi="Courier New" w:cs="Courier New"/>
      <w:b/>
      <w:bCs/>
    </w:rPr>
  </w:style>
  <w:style w:type="paragraph" w:customStyle="1" w:styleId="xl121">
    <w:name w:val="xl121"/>
    <w:basedOn w:val="a"/>
    <w:rsid w:val="00C82B37"/>
    <w:pPr>
      <w:spacing w:before="100" w:beforeAutospacing="1" w:after="100" w:afterAutospacing="1"/>
      <w:jc w:val="center"/>
    </w:pPr>
  </w:style>
  <w:style w:type="paragraph" w:customStyle="1" w:styleId="xl122">
    <w:name w:val="xl122"/>
    <w:basedOn w:val="a"/>
    <w:rsid w:val="00C82B37"/>
    <w:pPr>
      <w:spacing w:before="100" w:beforeAutospacing="1" w:after="100" w:afterAutospacing="1"/>
    </w:pPr>
    <w:rPr>
      <w:rFonts w:ascii="Courier New" w:hAnsi="Courier New" w:cs="Courier New"/>
    </w:rPr>
  </w:style>
  <w:style w:type="paragraph" w:customStyle="1" w:styleId="xl123">
    <w:name w:val="xl123"/>
    <w:basedOn w:val="a"/>
    <w:rsid w:val="00C82B37"/>
    <w:pPr>
      <w:spacing w:before="100" w:beforeAutospacing="1" w:after="100" w:afterAutospacing="1"/>
    </w:pPr>
  </w:style>
  <w:style w:type="paragraph" w:customStyle="1" w:styleId="xl124">
    <w:name w:val="xl124"/>
    <w:basedOn w:val="a"/>
    <w:rsid w:val="00C82B37"/>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C82B37"/>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C82B37"/>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C82B37"/>
    <w:pPr>
      <w:spacing w:before="100" w:beforeAutospacing="1" w:after="100" w:afterAutospacing="1"/>
    </w:pPr>
    <w:rPr>
      <w:rFonts w:ascii="Courier New" w:hAnsi="Courier New" w:cs="Courier New"/>
      <w:sz w:val="22"/>
      <w:szCs w:val="22"/>
    </w:rPr>
  </w:style>
  <w:style w:type="paragraph" w:customStyle="1" w:styleId="xl128">
    <w:name w:val="xl128"/>
    <w:basedOn w:val="a"/>
    <w:rsid w:val="00C82B37"/>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C82B37"/>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C82B37"/>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C82B37"/>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C82B37"/>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C82B37"/>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C82B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C82B37"/>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C82B37"/>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C82B37"/>
    <w:pPr>
      <w:spacing w:before="100" w:beforeAutospacing="1" w:after="100" w:afterAutospacing="1"/>
    </w:pPr>
    <w:rPr>
      <w:rFonts w:ascii="Courier New" w:hAnsi="Courier New" w:cs="Courier New"/>
      <w:sz w:val="22"/>
      <w:szCs w:val="22"/>
    </w:rPr>
  </w:style>
  <w:style w:type="paragraph" w:customStyle="1" w:styleId="xl137">
    <w:name w:val="xl137"/>
    <w:basedOn w:val="a"/>
    <w:rsid w:val="00C82B37"/>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C82B37"/>
    <w:pPr>
      <w:spacing w:before="100" w:beforeAutospacing="1" w:after="100" w:afterAutospacing="1"/>
      <w:jc w:val="center"/>
    </w:pPr>
    <w:rPr>
      <w:rFonts w:ascii="Courier New" w:hAnsi="Courier New" w:cs="Courier New"/>
      <w:b/>
      <w:bCs/>
    </w:rPr>
  </w:style>
  <w:style w:type="paragraph" w:customStyle="1" w:styleId="xl139">
    <w:name w:val="xl139"/>
    <w:basedOn w:val="a"/>
    <w:rsid w:val="00C82B37"/>
    <w:pPr>
      <w:spacing w:before="100" w:beforeAutospacing="1" w:after="100" w:afterAutospacing="1"/>
      <w:jc w:val="center"/>
    </w:pPr>
    <w:rPr>
      <w:rFonts w:ascii="Courier New" w:hAnsi="Courier New" w:cs="Courier New"/>
    </w:rPr>
  </w:style>
  <w:style w:type="paragraph" w:customStyle="1" w:styleId="xl140">
    <w:name w:val="xl140"/>
    <w:basedOn w:val="a"/>
    <w:rsid w:val="00C82B37"/>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C82B37"/>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C82B37"/>
    <w:pPr>
      <w:spacing w:before="100" w:beforeAutospacing="1" w:after="100" w:afterAutospacing="1"/>
      <w:jc w:val="right"/>
    </w:pPr>
    <w:rPr>
      <w:rFonts w:ascii="Courier New" w:hAnsi="Courier New" w:cs="Courier New"/>
    </w:rPr>
  </w:style>
  <w:style w:type="paragraph" w:customStyle="1" w:styleId="xl143">
    <w:name w:val="xl143"/>
    <w:basedOn w:val="a"/>
    <w:rsid w:val="00C82B37"/>
    <w:pPr>
      <w:spacing w:before="100" w:beforeAutospacing="1" w:after="100" w:afterAutospacing="1"/>
      <w:jc w:val="center"/>
    </w:pPr>
    <w:rPr>
      <w:rFonts w:ascii="Courier New" w:hAnsi="Courier New" w:cs="Courier New"/>
      <w:b/>
      <w:bCs/>
    </w:rPr>
  </w:style>
  <w:style w:type="paragraph" w:customStyle="1" w:styleId="xl144">
    <w:name w:val="xl144"/>
    <w:basedOn w:val="a"/>
    <w:rsid w:val="00C82B37"/>
    <w:pPr>
      <w:spacing w:before="100" w:beforeAutospacing="1" w:after="100" w:afterAutospacing="1"/>
      <w:jc w:val="center"/>
    </w:pPr>
  </w:style>
  <w:style w:type="paragraph" w:customStyle="1" w:styleId="aff9">
    <w:name w:val="Нормальный (таблица)"/>
    <w:basedOn w:val="a"/>
    <w:next w:val="a"/>
    <w:rsid w:val="00C82B37"/>
    <w:pPr>
      <w:autoSpaceDE w:val="0"/>
      <w:autoSpaceDN w:val="0"/>
      <w:adjustRightInd w:val="0"/>
      <w:jc w:val="both"/>
    </w:pPr>
    <w:rPr>
      <w:rFonts w:ascii="Arial" w:hAnsi="Arial"/>
    </w:rPr>
  </w:style>
  <w:style w:type="paragraph" w:customStyle="1" w:styleId="s1">
    <w:name w:val="s_1"/>
    <w:basedOn w:val="a"/>
    <w:rsid w:val="00C82B37"/>
    <w:pPr>
      <w:spacing w:before="100" w:beforeAutospacing="1" w:after="100" w:afterAutospacing="1"/>
    </w:pPr>
  </w:style>
  <w:style w:type="character" w:customStyle="1" w:styleId="FontStyle19">
    <w:name w:val="Font Style19"/>
    <w:basedOn w:val="a0"/>
    <w:rsid w:val="00C82B37"/>
    <w:rPr>
      <w:rFonts w:ascii="Times New Roman" w:hAnsi="Times New Roman" w:cs="Times New Roman"/>
      <w:b/>
      <w:bCs/>
      <w:sz w:val="20"/>
      <w:szCs w:val="20"/>
    </w:rPr>
  </w:style>
  <w:style w:type="paragraph" w:customStyle="1" w:styleId="affa">
    <w:name w:val="Текст (справка)"/>
    <w:basedOn w:val="a"/>
    <w:next w:val="a"/>
    <w:uiPriority w:val="99"/>
    <w:rsid w:val="00C82B37"/>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C82B37"/>
    <w:pPr>
      <w:spacing w:before="75"/>
      <w:ind w:right="0"/>
      <w:jc w:val="both"/>
    </w:pPr>
    <w:rPr>
      <w:color w:val="353842"/>
      <w:shd w:val="clear" w:color="auto" w:fill="F0F0F0"/>
    </w:rPr>
  </w:style>
  <w:style w:type="paragraph" w:customStyle="1" w:styleId="affc">
    <w:name w:val="Текст ЭР (см. также)"/>
    <w:basedOn w:val="a"/>
    <w:next w:val="a"/>
    <w:uiPriority w:val="99"/>
    <w:rsid w:val="00C82B37"/>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C82B37"/>
  </w:style>
  <w:style w:type="table" w:customStyle="1" w:styleId="13">
    <w:name w:val="Сетка таблицы1"/>
    <w:basedOn w:val="a1"/>
    <w:next w:val="a5"/>
    <w:uiPriority w:val="59"/>
    <w:rsid w:val="00C82B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851956.2320" TargetMode="External"/><Relationship Id="rId18" Type="http://schemas.openxmlformats.org/officeDocument/2006/relationships/hyperlink" Target="garantF1://99315.0" TargetMode="External"/><Relationship Id="rId26" Type="http://schemas.openxmlformats.org/officeDocument/2006/relationships/hyperlink" Target="garantF1://70851956.4010" TargetMode="External"/><Relationship Id="rId39" Type="http://schemas.openxmlformats.org/officeDocument/2006/relationships/hyperlink" Target="garantF1://70851956.4010" TargetMode="External"/><Relationship Id="rId21" Type="http://schemas.openxmlformats.org/officeDocument/2006/relationships/hyperlink" Target="garantF1://12012509.0" TargetMode="External"/><Relationship Id="rId34" Type="http://schemas.openxmlformats.org/officeDocument/2006/relationships/hyperlink" Target="garantF1://71053994.0" TargetMode="External"/><Relationship Id="rId42" Type="http://schemas.openxmlformats.org/officeDocument/2006/relationships/hyperlink" Target="garantF1://70851956.4010" TargetMode="External"/><Relationship Id="rId47" Type="http://schemas.openxmlformats.org/officeDocument/2006/relationships/hyperlink" Target="garantF1://70281284.0" TargetMode="External"/><Relationship Id="rId50" Type="http://schemas.openxmlformats.org/officeDocument/2006/relationships/hyperlink" Target="garantF1://70851956.4010" TargetMode="External"/><Relationship Id="rId55" Type="http://schemas.openxmlformats.org/officeDocument/2006/relationships/hyperlink" Target="garantF1://70851956.4010" TargetMode="External"/><Relationship Id="rId63" Type="http://schemas.openxmlformats.org/officeDocument/2006/relationships/hyperlink" Target="garantF1://70851956.2260" TargetMode="External"/><Relationship Id="rId68" Type="http://schemas.openxmlformats.org/officeDocument/2006/relationships/hyperlink" Target="garantF1://80026.4012" TargetMode="External"/><Relationship Id="rId76" Type="http://schemas.openxmlformats.org/officeDocument/2006/relationships/hyperlink" Target="garantF1://70851956.2320" TargetMode="External"/><Relationship Id="rId84" Type="http://schemas.openxmlformats.org/officeDocument/2006/relationships/hyperlink" Target="garantF1://70851956.2320" TargetMode="External"/><Relationship Id="rId7" Type="http://schemas.openxmlformats.org/officeDocument/2006/relationships/hyperlink" Target="garantF1://12080849.0" TargetMode="External"/><Relationship Id="rId71" Type="http://schemas.openxmlformats.org/officeDocument/2006/relationships/hyperlink" Target="garantF1://80026.4012" TargetMode="External"/><Relationship Id="rId2" Type="http://schemas.openxmlformats.org/officeDocument/2006/relationships/styles" Target="styles.xml"/><Relationship Id="rId16" Type="http://schemas.openxmlformats.org/officeDocument/2006/relationships/hyperlink" Target="garantF1://71083090.0" TargetMode="External"/><Relationship Id="rId29" Type="http://schemas.openxmlformats.org/officeDocument/2006/relationships/hyperlink" Target="garantF1://71731260.0" TargetMode="External"/><Relationship Id="rId11" Type="http://schemas.openxmlformats.org/officeDocument/2006/relationships/hyperlink" Target="garantF1://70851956.3000" TargetMode="External"/><Relationship Id="rId24" Type="http://schemas.openxmlformats.org/officeDocument/2006/relationships/hyperlink" Target="garantF1://70851956.2010" TargetMode="External"/><Relationship Id="rId32" Type="http://schemas.openxmlformats.org/officeDocument/2006/relationships/hyperlink" Target="garantF1://12080849.205302" TargetMode="External"/><Relationship Id="rId37" Type="http://schemas.openxmlformats.org/officeDocument/2006/relationships/hyperlink" Target="garantF1://70851956.4010" TargetMode="External"/><Relationship Id="rId40" Type="http://schemas.openxmlformats.org/officeDocument/2006/relationships/hyperlink" Target="garantF1://70851956.4010" TargetMode="External"/><Relationship Id="rId45" Type="http://schemas.openxmlformats.org/officeDocument/2006/relationships/hyperlink" Target="garantF1://71605482.0" TargetMode="External"/><Relationship Id="rId53" Type="http://schemas.openxmlformats.org/officeDocument/2006/relationships/hyperlink" Target="garantF1://70851956.4320" TargetMode="External"/><Relationship Id="rId58" Type="http://schemas.openxmlformats.org/officeDocument/2006/relationships/hyperlink" Target="garantF1://12080849.2085" TargetMode="External"/><Relationship Id="rId66" Type="http://schemas.openxmlformats.org/officeDocument/2006/relationships/hyperlink" Target="garantF1://70851956.2240" TargetMode="External"/><Relationship Id="rId74" Type="http://schemas.openxmlformats.org/officeDocument/2006/relationships/hyperlink" Target="garantF1://70851956.2180" TargetMode="External"/><Relationship Id="rId79" Type="http://schemas.openxmlformats.org/officeDocument/2006/relationships/hyperlink" Target="garantF1://80026.4012" TargetMode="External"/><Relationship Id="rId87" Type="http://schemas.openxmlformats.org/officeDocument/2006/relationships/fontTable" Target="fontTable.xml"/><Relationship Id="rId5" Type="http://schemas.openxmlformats.org/officeDocument/2006/relationships/hyperlink" Target="garantF1://12012604.0" TargetMode="External"/><Relationship Id="rId61" Type="http://schemas.openxmlformats.org/officeDocument/2006/relationships/hyperlink" Target="garantF1://94042.1203" TargetMode="External"/><Relationship Id="rId82" Type="http://schemas.openxmlformats.org/officeDocument/2006/relationships/hyperlink" Target="garantF1://70851956.2180" TargetMode="External"/><Relationship Id="rId19" Type="http://schemas.openxmlformats.org/officeDocument/2006/relationships/hyperlink" Target="garantF1://70851956.2210" TargetMode="External"/><Relationship Id="rId4" Type="http://schemas.openxmlformats.org/officeDocument/2006/relationships/webSettings" Target="webSettings.xml"/><Relationship Id="rId9" Type="http://schemas.openxmlformats.org/officeDocument/2006/relationships/hyperlink" Target="garantF1://12081735.0" TargetMode="External"/><Relationship Id="rId14" Type="http://schemas.openxmlformats.org/officeDocument/2006/relationships/hyperlink" Target="garantF1://12080849.200112" TargetMode="External"/><Relationship Id="rId22" Type="http://schemas.openxmlformats.org/officeDocument/2006/relationships/hyperlink" Target="garantF1://70851956.2010" TargetMode="External"/><Relationship Id="rId27" Type="http://schemas.openxmlformats.org/officeDocument/2006/relationships/hyperlink" Target="garantF1://70851956.4020" TargetMode="External"/><Relationship Id="rId30" Type="http://schemas.openxmlformats.org/officeDocument/2006/relationships/hyperlink" Target="garantF1://71735182.0" TargetMode="External"/><Relationship Id="rId35" Type="http://schemas.openxmlformats.org/officeDocument/2006/relationships/hyperlink" Target="garantF1://70851956.4010" TargetMode="External"/><Relationship Id="rId43" Type="http://schemas.openxmlformats.org/officeDocument/2006/relationships/hyperlink" Target="garantF1://70851956.4100" TargetMode="External"/><Relationship Id="rId48" Type="http://schemas.openxmlformats.org/officeDocument/2006/relationships/hyperlink" Target="garantF1://70215210.0" TargetMode="External"/><Relationship Id="rId56" Type="http://schemas.openxmlformats.org/officeDocument/2006/relationships/hyperlink" Target="garantF1://70851956.2010" TargetMode="External"/><Relationship Id="rId64" Type="http://schemas.openxmlformats.org/officeDocument/2006/relationships/hyperlink" Target="garantF1://12013060.30" TargetMode="External"/><Relationship Id="rId69" Type="http://schemas.openxmlformats.org/officeDocument/2006/relationships/hyperlink" Target="garantF1://80026.4012" TargetMode="External"/><Relationship Id="rId77" Type="http://schemas.openxmlformats.org/officeDocument/2006/relationships/hyperlink" Target="garantF1://70851956.2240" TargetMode="External"/><Relationship Id="rId8" Type="http://schemas.openxmlformats.org/officeDocument/2006/relationships/hyperlink" Target="garantF1://70851956.0" TargetMode="External"/><Relationship Id="rId51" Type="http://schemas.openxmlformats.org/officeDocument/2006/relationships/hyperlink" Target="garantF1://70851956.4320" TargetMode="External"/><Relationship Id="rId72" Type="http://schemas.openxmlformats.org/officeDocument/2006/relationships/hyperlink" Target="garantF1://70851956.2220" TargetMode="External"/><Relationship Id="rId80" Type="http://schemas.openxmlformats.org/officeDocument/2006/relationships/hyperlink" Target="garantF1://70851956.2220" TargetMode="External"/><Relationship Id="rId85" Type="http://schemas.openxmlformats.org/officeDocument/2006/relationships/hyperlink" Target="garantF1://70851956.2240" TargetMode="External"/><Relationship Id="rId3" Type="http://schemas.openxmlformats.org/officeDocument/2006/relationships/settings" Target="settings.xml"/><Relationship Id="rId12" Type="http://schemas.openxmlformats.org/officeDocument/2006/relationships/hyperlink" Target="garantF1://70851956.0" TargetMode="External"/><Relationship Id="rId17" Type="http://schemas.openxmlformats.org/officeDocument/2006/relationships/hyperlink" Target="garantF1://99315.140041" TargetMode="External"/><Relationship Id="rId25" Type="http://schemas.openxmlformats.org/officeDocument/2006/relationships/hyperlink" Target="garantF1://70851956.2130" TargetMode="External"/><Relationship Id="rId33" Type="http://schemas.openxmlformats.org/officeDocument/2006/relationships/hyperlink" Target="garantF1://12080849.2053" TargetMode="External"/><Relationship Id="rId38" Type="http://schemas.openxmlformats.org/officeDocument/2006/relationships/hyperlink" Target="garantF1://70851956.4010" TargetMode="External"/><Relationship Id="rId46" Type="http://schemas.openxmlformats.org/officeDocument/2006/relationships/hyperlink" Target="garantF1://71530458.0" TargetMode="External"/><Relationship Id="rId59" Type="http://schemas.openxmlformats.org/officeDocument/2006/relationships/hyperlink" Target="garantF1://12059439.1000" TargetMode="External"/><Relationship Id="rId67" Type="http://schemas.openxmlformats.org/officeDocument/2006/relationships/hyperlink" Target="garantF1://70851956.224011" TargetMode="External"/><Relationship Id="rId20" Type="http://schemas.openxmlformats.org/officeDocument/2006/relationships/hyperlink" Target="garantF1://57970986.8" TargetMode="External"/><Relationship Id="rId41" Type="http://schemas.openxmlformats.org/officeDocument/2006/relationships/hyperlink" Target="garantF1://70851956.4010" TargetMode="External"/><Relationship Id="rId54" Type="http://schemas.openxmlformats.org/officeDocument/2006/relationships/hyperlink" Target="garantF1://70851956.4050" TargetMode="External"/><Relationship Id="rId62" Type="http://schemas.openxmlformats.org/officeDocument/2006/relationships/hyperlink" Target="garantF1://70851956.2130" TargetMode="External"/><Relationship Id="rId70" Type="http://schemas.openxmlformats.org/officeDocument/2006/relationships/hyperlink" Target="garantF1://71012362.98" TargetMode="External"/><Relationship Id="rId75" Type="http://schemas.openxmlformats.org/officeDocument/2006/relationships/hyperlink" Target="garantF1://70851956.2320" TargetMode="External"/><Relationship Id="rId83" Type="http://schemas.openxmlformats.org/officeDocument/2006/relationships/hyperlink" Target="garantF1://70851956.232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70003036.0" TargetMode="External"/><Relationship Id="rId15" Type="http://schemas.openxmlformats.org/officeDocument/2006/relationships/hyperlink" Target="garantF1://71083090.1000" TargetMode="External"/><Relationship Id="rId23" Type="http://schemas.openxmlformats.org/officeDocument/2006/relationships/hyperlink" Target="garantF1://70851956.2130" TargetMode="External"/><Relationship Id="rId28" Type="http://schemas.openxmlformats.org/officeDocument/2006/relationships/hyperlink" Target="garantF1://55630290.0" TargetMode="External"/><Relationship Id="rId36" Type="http://schemas.openxmlformats.org/officeDocument/2006/relationships/hyperlink" Target="garantF1://70851956.4010" TargetMode="External"/><Relationship Id="rId49" Type="http://schemas.openxmlformats.org/officeDocument/2006/relationships/hyperlink" Target="garantF1://70851956.4010" TargetMode="External"/><Relationship Id="rId57" Type="http://schemas.openxmlformats.org/officeDocument/2006/relationships/hyperlink" Target="garantF1://12080849.2056" TargetMode="External"/><Relationship Id="rId10" Type="http://schemas.openxmlformats.org/officeDocument/2006/relationships/hyperlink" Target="garantF1://70851956.1000" TargetMode="External"/><Relationship Id="rId31" Type="http://schemas.openxmlformats.org/officeDocument/2006/relationships/hyperlink" Target="garantF1://70851956.4010" TargetMode="External"/><Relationship Id="rId44" Type="http://schemas.openxmlformats.org/officeDocument/2006/relationships/hyperlink" Target="garantF1://55622450.307" TargetMode="External"/><Relationship Id="rId52" Type="http://schemas.openxmlformats.org/officeDocument/2006/relationships/hyperlink" Target="garantF1://70851956.4320" TargetMode="External"/><Relationship Id="rId60" Type="http://schemas.openxmlformats.org/officeDocument/2006/relationships/hyperlink" Target="garantF1://12059439.0" TargetMode="External"/><Relationship Id="rId65" Type="http://schemas.openxmlformats.org/officeDocument/2006/relationships/hyperlink" Target="garantF1://70851956.2320" TargetMode="External"/><Relationship Id="rId73" Type="http://schemas.openxmlformats.org/officeDocument/2006/relationships/hyperlink" Target="garantF1://70851956.2170" TargetMode="External"/><Relationship Id="rId78" Type="http://schemas.openxmlformats.org/officeDocument/2006/relationships/hyperlink" Target="garantF1://80026.4012" TargetMode="External"/><Relationship Id="rId81" Type="http://schemas.openxmlformats.org/officeDocument/2006/relationships/hyperlink" Target="garantF1://70851956.2170" TargetMode="External"/><Relationship Id="rId86" Type="http://schemas.openxmlformats.org/officeDocument/2006/relationships/hyperlink" Target="garantF1://80026.4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10574</Words>
  <Characters>60275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RWT</cp:lastModifiedBy>
  <cp:revision>6</cp:revision>
  <cp:lastPrinted>2006-09-07T19:12:00Z</cp:lastPrinted>
  <dcterms:created xsi:type="dcterms:W3CDTF">2006-09-07T23:33:00Z</dcterms:created>
  <dcterms:modified xsi:type="dcterms:W3CDTF">2020-03-02T03:39:00Z</dcterms:modified>
</cp:coreProperties>
</file>